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2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3686"/>
        <w:gridCol w:w="3685"/>
        <w:gridCol w:w="1701"/>
      </w:tblGrid>
      <w:tr w:rsidR="00D837B5" w:rsidRPr="00D837B5" w14:paraId="1142B9A0" w14:textId="77777777" w:rsidTr="009B1E30">
        <w:trPr>
          <w:trHeight w:val="450"/>
        </w:trPr>
        <w:tc>
          <w:tcPr>
            <w:tcW w:w="5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C0C0C0"/>
            <w:vAlign w:val="center"/>
            <w:hideMark/>
          </w:tcPr>
          <w:p w14:paraId="4D2425D0" w14:textId="5408E718" w:rsidR="00D837B5" w:rsidRPr="00D837B5" w:rsidRDefault="00D837B5" w:rsidP="00D837B5">
            <w:pPr>
              <w:spacing w:after="0" w:line="240" w:lineRule="auto"/>
              <w:jc w:val="center"/>
              <w:rPr>
                <w:rFonts w:ascii="Bitstream Vera Sans" w:eastAsia="Times New Roman" w:hAnsi="Bitstream Vera Sans" w:cs="Calibri"/>
                <w:b/>
                <w:bCs/>
                <w:sz w:val="20"/>
                <w:szCs w:val="20"/>
                <w:lang w:eastAsia="de-AT"/>
              </w:rPr>
            </w:pPr>
            <w:proofErr w:type="spellStart"/>
            <w:r w:rsidRPr="00D837B5">
              <w:rPr>
                <w:rFonts w:ascii="Bitstream Vera Sans" w:eastAsia="Times New Roman" w:hAnsi="Bitstream Vera Sans" w:cs="Calibri"/>
                <w:b/>
                <w:bCs/>
                <w:sz w:val="20"/>
                <w:szCs w:val="20"/>
                <w:lang w:eastAsia="de-AT"/>
              </w:rPr>
              <w:t>Pos.Nr</w:t>
            </w:r>
            <w:proofErr w:type="spellEnd"/>
            <w:r w:rsidRPr="00D837B5">
              <w:rPr>
                <w:rFonts w:ascii="Bitstream Vera Sans" w:eastAsia="Times New Roman" w:hAnsi="Bitstream Vera Sans" w:cs="Calibri"/>
                <w:b/>
                <w:bCs/>
                <w:sz w:val="20"/>
                <w:szCs w:val="20"/>
                <w:lang w:eastAsia="de-AT"/>
              </w:rPr>
              <w:t>.</w:t>
            </w:r>
          </w:p>
        </w:tc>
        <w:tc>
          <w:tcPr>
            <w:tcW w:w="36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7ECB72CD" w14:textId="77777777" w:rsidR="00D837B5" w:rsidRPr="00D837B5" w:rsidRDefault="00D837B5" w:rsidP="00D837B5">
            <w:pPr>
              <w:spacing w:after="0" w:line="240" w:lineRule="auto"/>
              <w:jc w:val="center"/>
              <w:rPr>
                <w:rFonts w:ascii="Bitstream Vera Sans" w:eastAsia="Times New Roman" w:hAnsi="Bitstream Vera Sans" w:cs="Calibri"/>
                <w:b/>
                <w:bCs/>
                <w:sz w:val="20"/>
                <w:szCs w:val="20"/>
                <w:lang w:eastAsia="de-AT"/>
              </w:rPr>
            </w:pPr>
            <w:r w:rsidRPr="00D837B5">
              <w:rPr>
                <w:rFonts w:ascii="Bitstream Vera Sans" w:eastAsia="Times New Roman" w:hAnsi="Bitstream Vera Sans" w:cs="Calibri"/>
                <w:b/>
                <w:bCs/>
                <w:sz w:val="20"/>
                <w:szCs w:val="20"/>
                <w:lang w:eastAsia="de-AT"/>
              </w:rPr>
              <w:t>Budgetposition</w:t>
            </w:r>
          </w:p>
        </w:tc>
        <w:tc>
          <w:tcPr>
            <w:tcW w:w="36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5E00254C" w14:textId="77777777" w:rsidR="00D837B5" w:rsidRPr="00D837B5" w:rsidRDefault="00D837B5" w:rsidP="00D837B5">
            <w:pPr>
              <w:spacing w:after="0" w:line="240" w:lineRule="auto"/>
              <w:jc w:val="center"/>
              <w:rPr>
                <w:rFonts w:ascii="Bitstream Vera Sans" w:eastAsia="Times New Roman" w:hAnsi="Bitstream Vera Sans" w:cs="Calibri"/>
                <w:b/>
                <w:bCs/>
                <w:sz w:val="20"/>
                <w:szCs w:val="20"/>
                <w:lang w:eastAsia="de-AT"/>
              </w:rPr>
            </w:pPr>
            <w:r w:rsidRPr="00D837B5">
              <w:rPr>
                <w:rFonts w:ascii="Bitstream Vera Sans" w:eastAsia="Times New Roman" w:hAnsi="Bitstream Vera Sans" w:cs="Calibri"/>
                <w:b/>
                <w:bCs/>
                <w:sz w:val="20"/>
                <w:szCs w:val="20"/>
                <w:lang w:eastAsia="de-AT"/>
              </w:rPr>
              <w:t>Anmerkungen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46A3B425" w14:textId="3DF027A4" w:rsidR="00D837B5" w:rsidRPr="00D837B5" w:rsidRDefault="006F3545" w:rsidP="00D837B5">
            <w:pPr>
              <w:spacing w:after="0" w:line="240" w:lineRule="auto"/>
              <w:ind w:right="-70"/>
              <w:jc w:val="center"/>
              <w:rPr>
                <w:rFonts w:ascii="Bitstream Vera Sans" w:eastAsia="Times New Roman" w:hAnsi="Bitstream Vera Sans" w:cs="Calibri"/>
                <w:b/>
                <w:bCs/>
                <w:sz w:val="20"/>
                <w:szCs w:val="20"/>
                <w:lang w:eastAsia="de-AT"/>
              </w:rPr>
            </w:pPr>
            <w:r>
              <w:rPr>
                <w:noProof/>
                <w:lang w:eastAsia="de-AT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45DBC3C9" wp14:editId="7AC1DC2D">
                      <wp:simplePos x="0" y="0"/>
                      <wp:positionH relativeFrom="page">
                        <wp:posOffset>1198245</wp:posOffset>
                      </wp:positionH>
                      <wp:positionV relativeFrom="paragraph">
                        <wp:posOffset>-163830</wp:posOffset>
                      </wp:positionV>
                      <wp:extent cx="2893695" cy="5759450"/>
                      <wp:effectExtent l="0" t="0" r="20955" b="12700"/>
                      <wp:wrapNone/>
                      <wp:docPr id="327" name="Textfeld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93695" cy="5759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9525" cmpd="sng">
                                <a:solidFill>
                                  <a:schemeClr val="lt1">
                                    <a:shade val="5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C754A49" w14:textId="261C02DF" w:rsidR="000226CD" w:rsidRPr="000226CD" w:rsidRDefault="00C91092" w:rsidP="000226CD">
                                  <w:pPr>
                                    <w:pStyle w:val="StandardWeb"/>
                                    <w:spacing w:before="0" w:beforeAutospacing="0" w:after="0" w:afterAutospacing="0"/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FF0000"/>
                                      <w:sz w:val="8"/>
                                      <w:szCs w:val="8"/>
                                    </w:rPr>
                                  </w:pPr>
                                  <w:r w:rsidRPr="00C91092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FF0000"/>
                                      <w:sz w:val="20"/>
                                      <w:szCs w:val="22"/>
                                    </w:rPr>
                                    <w:t xml:space="preserve">Dies ist </w:t>
                                  </w:r>
                                  <w:r w:rsidR="00BE01A3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FF0000"/>
                                      <w:sz w:val="20"/>
                                      <w:szCs w:val="22"/>
                                    </w:rPr>
                                    <w:t>ein Beispielbudget.</w:t>
                                  </w:r>
                                  <w:r w:rsidR="0070719A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FF0000"/>
                                      <w:sz w:val="20"/>
                                      <w:szCs w:val="22"/>
                                    </w:rPr>
                                    <w:t xml:space="preserve"> Bei Antrag</w:t>
                                  </w:r>
                                  <w:r w:rsidRPr="00C91092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FF0000"/>
                                      <w:sz w:val="20"/>
                                      <w:szCs w:val="22"/>
                                    </w:rPr>
                                    <w:t xml:space="preserve">stellung steht </w:t>
                                  </w:r>
                                  <w:r w:rsidR="0070719A" w:rsidRPr="00FF5DCC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FF0000"/>
                                      <w:sz w:val="20"/>
                                      <w:szCs w:val="22"/>
                                    </w:rPr>
                                    <w:t>im Projektguide</w:t>
                                  </w:r>
                                  <w:r w:rsidR="0070719A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FF0000"/>
                                      <w:sz w:val="20"/>
                                      <w:szCs w:val="22"/>
                                    </w:rPr>
                                    <w:t xml:space="preserve"> </w:t>
                                  </w:r>
                                  <w:r w:rsidRPr="00C91092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FF0000"/>
                                      <w:sz w:val="20"/>
                                      <w:szCs w:val="22"/>
                                    </w:rPr>
                                    <w:t xml:space="preserve">eine </w:t>
                                  </w:r>
                                  <w:r w:rsidR="00FF5DCC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FF0000"/>
                                      <w:sz w:val="20"/>
                                      <w:szCs w:val="22"/>
                                    </w:rPr>
                                    <w:t xml:space="preserve">ähnliche </w:t>
                                  </w:r>
                                  <w:r w:rsidRPr="00C91092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FF0000"/>
                                      <w:sz w:val="20"/>
                                      <w:szCs w:val="22"/>
                                    </w:rPr>
                                    <w:t xml:space="preserve">Vorlage, mit allgemeinen Informationen (im blauen Balken) zum Download bereit. </w:t>
                                  </w:r>
                                </w:p>
                                <w:p w14:paraId="00D9AF78" w14:textId="405D9723" w:rsidR="00D837B5" w:rsidRDefault="00C91092" w:rsidP="000226CD">
                                  <w:pPr>
                                    <w:pStyle w:val="StandardWeb"/>
                                    <w:spacing w:before="0" w:beforeAutospacing="0" w:after="0" w:afterAutospacing="0"/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FF0000"/>
                                      <w:sz w:val="20"/>
                                      <w:szCs w:val="22"/>
                                    </w:rPr>
                                  </w:pPr>
                                  <w:r w:rsidRPr="00C91092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FF0000"/>
                                      <w:sz w:val="20"/>
                                      <w:szCs w:val="22"/>
                                    </w:rPr>
                                    <w:t xml:space="preserve">Unter der Spalte </w:t>
                                  </w:r>
                                  <w:r w:rsidR="0070719A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FF0000"/>
                                      <w:sz w:val="20"/>
                                      <w:szCs w:val="22"/>
                                    </w:rPr>
                                    <w:t>„</w:t>
                                  </w:r>
                                  <w:r w:rsidRPr="00C91092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FF0000"/>
                                      <w:sz w:val="20"/>
                                      <w:szCs w:val="22"/>
                                    </w:rPr>
                                    <w:t>Anmerkungen" geben Sie bitte zu den jeweiligen Budgetpositionen alle bereits vorhandenen Informationen bekannt.</w:t>
                                  </w:r>
                                  <w:r w:rsidR="00E34965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FF0000"/>
                                      <w:sz w:val="20"/>
                                      <w:szCs w:val="22"/>
                                    </w:rPr>
                                    <w:t xml:space="preserve"> I</w:t>
                                  </w:r>
                                  <w:r w:rsidR="0070719A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FF0000"/>
                                      <w:sz w:val="20"/>
                                      <w:szCs w:val="22"/>
                                    </w:rPr>
                                    <w:t>m Zuge des Antrags</w:t>
                                  </w:r>
                                  <w:r w:rsidRPr="00C91092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FF0000"/>
                                      <w:sz w:val="20"/>
                                      <w:szCs w:val="22"/>
                                    </w:rPr>
                                    <w:t xml:space="preserve"> muss in dieser Spalte eine detaillierte, nachvollziehbare Berechnungsgrundlage der kalkulierten Beträge angegeben werden!</w:t>
                                  </w:r>
                                </w:p>
                                <w:p w14:paraId="3FB5FAAD" w14:textId="77777777" w:rsidR="000226CD" w:rsidRPr="000226CD" w:rsidRDefault="000226CD" w:rsidP="000226CD">
                                  <w:pPr>
                                    <w:pStyle w:val="StandardWeb"/>
                                    <w:spacing w:before="0" w:beforeAutospacing="0" w:after="0" w:afterAutospacing="0"/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FF0000"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14:paraId="01E7D044" w14:textId="26CBCBA2" w:rsidR="000226CD" w:rsidRPr="000226CD" w:rsidRDefault="000226CD" w:rsidP="000226CD">
                                  <w:pPr>
                                    <w:pStyle w:val="StandardWeb"/>
                                    <w:spacing w:before="0" w:beforeAutospacing="0" w:after="0" w:afterAutospacing="0"/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  <w:u w:val="single"/>
                                    </w:rPr>
                                  </w:pPr>
                                  <w:r w:rsidRPr="000226CD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  <w:u w:val="single"/>
                                    </w:rPr>
                                    <w:t>Personalkosten:</w:t>
                                  </w:r>
                                </w:p>
                                <w:p w14:paraId="352D717C" w14:textId="2C60B067" w:rsidR="000226CD" w:rsidRPr="000226CD" w:rsidRDefault="000226CD" w:rsidP="000226CD">
                                  <w:pPr>
                                    <w:pStyle w:val="StandardWeb"/>
                                    <w:spacing w:before="0" w:beforeAutospacing="0" w:after="0" w:afterAutospacing="0"/>
                                    <w:rPr>
                                      <w:rFonts w:asciiTheme="minorHAnsi" w:hAnsi="Calibri" w:cstheme="minorBidi"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</w:pPr>
                                  <w:r w:rsidRPr="000226CD">
                                    <w:rPr>
                                      <w:rFonts w:asciiTheme="minorHAnsi" w:hAnsi="Calibri" w:cstheme="minorBidi"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 xml:space="preserve">Unter Personalkosten fallen jene Kosten von Personen, die ein </w:t>
                                  </w:r>
                                  <w:r w:rsidRPr="000226CD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aufrechtes Dienstverhältnis</w:t>
                                  </w:r>
                                  <w:r w:rsidRPr="000226CD">
                                    <w:rPr>
                                      <w:rFonts w:asciiTheme="minorHAnsi" w:hAnsi="Calibri" w:cstheme="minorBidi"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 xml:space="preserve"> beim Antragssteller </w:t>
                                  </w:r>
                                  <w:r w:rsidR="0070719A" w:rsidRPr="00FF5DCC">
                                    <w:rPr>
                                      <w:rFonts w:asciiTheme="minorHAnsi" w:hAnsi="Calibri" w:cstheme="minorBidi"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/ bei der Antragstellerin</w:t>
                                  </w:r>
                                  <w:r w:rsidR="0070719A">
                                    <w:rPr>
                                      <w:rFonts w:asciiTheme="minorHAnsi" w:hAnsi="Calibri" w:cstheme="minorBidi"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 xml:space="preserve"> </w:t>
                                  </w:r>
                                  <w:r w:rsidRPr="000226CD">
                                    <w:rPr>
                                      <w:rFonts w:asciiTheme="minorHAnsi" w:hAnsi="Calibri" w:cstheme="minorBidi"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haben</w:t>
                                  </w:r>
                                  <w:r w:rsidR="007D5044">
                                    <w:rPr>
                                      <w:rFonts w:asciiTheme="minorHAnsi" w:hAnsi="Calibri" w:cstheme="minorBidi"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 xml:space="preserve"> bzw. für das Vorhaben neu angestellt werden.</w:t>
                                  </w:r>
                                  <w:r w:rsidR="00BE01A3">
                                    <w:rPr>
                                      <w:rFonts w:asciiTheme="minorHAnsi" w:hAnsi="Calibri" w:cstheme="minorBidi"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 xml:space="preserve"> Zur Berechnung der Personalkosten ist die Vorlage „Personalkostenkalkulation“ verpflichtend zu verwenden. Bitte beachten Sie, dass, a</w:t>
                                  </w:r>
                                  <w:r w:rsidR="00BE01A3" w:rsidRPr="00BE01A3">
                                    <w:rPr>
                                      <w:rFonts w:asciiTheme="minorHAnsi" w:hAnsi="Calibri" w:cstheme="minorBidi"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b dem Jahr 2026 die Prüfung und Anerkennung der Personalkosten ausschließlich auf Basis des Grundgehalts</w:t>
                                  </w:r>
                                  <w:r w:rsidR="00BE01A3">
                                    <w:rPr>
                                      <w:rFonts w:asciiTheme="minorHAnsi" w:hAnsi="Calibri" w:cstheme="minorBidi"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 xml:space="preserve"> </w:t>
                                  </w:r>
                                  <w:r w:rsidR="00BE01A3" w:rsidRPr="00BE01A3">
                                    <w:rPr>
                                      <w:rFonts w:asciiTheme="minorHAnsi" w:hAnsi="Calibri" w:cstheme="minorBidi"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erfolgt</w:t>
                                  </w:r>
                                  <w:r w:rsidR="00BE01A3">
                                    <w:rPr>
                                      <w:rFonts w:asciiTheme="minorHAnsi" w:hAnsi="Calibri" w:cstheme="minorBidi"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.</w:t>
                                  </w:r>
                                </w:p>
                                <w:p w14:paraId="78C842B4" w14:textId="77777777" w:rsidR="00CB31FC" w:rsidRPr="00CB31FC" w:rsidRDefault="00CB31FC" w:rsidP="000226CD">
                                  <w:pPr>
                                    <w:pStyle w:val="StandardWeb"/>
                                    <w:spacing w:before="0" w:beforeAutospacing="0" w:after="0" w:afterAutospacing="0"/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14:paraId="41CB4131" w14:textId="587BE341" w:rsidR="00CB31FC" w:rsidRPr="00CB31FC" w:rsidRDefault="00CB31FC" w:rsidP="00CB31FC">
                                  <w:pPr>
                                    <w:pStyle w:val="StandardWeb"/>
                                    <w:spacing w:before="0" w:beforeAutospacing="0" w:after="0" w:afterAutospacing="0"/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  <w:u w:val="single"/>
                                    </w:rPr>
                                  </w:pPr>
                                  <w:r w:rsidRPr="00CB31FC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  <w:u w:val="single"/>
                                    </w:rPr>
                                    <w:t>Externe Honorare</w:t>
                                  </w:r>
                                  <w:r w:rsidR="00BE01A3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  <w:u w:val="single"/>
                                    </w:rPr>
                                    <w:t xml:space="preserve"> bzw. externe Sachkosten</w:t>
                                  </w:r>
                                  <w:r w:rsidRPr="00CB31FC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  <w:u w:val="single"/>
                                    </w:rPr>
                                    <w:t>:</w:t>
                                  </w:r>
                                </w:p>
                                <w:p w14:paraId="2D90BCE2" w14:textId="7DBBE582" w:rsidR="00CB31FC" w:rsidRPr="00CB31FC" w:rsidRDefault="00CB31FC" w:rsidP="00CB31FC">
                                  <w:pPr>
                                    <w:pStyle w:val="StandardWeb"/>
                                    <w:spacing w:before="0" w:beforeAutospacing="0" w:after="0" w:afterAutospacing="0"/>
                                    <w:rPr>
                                      <w:rFonts w:asciiTheme="minorHAnsi" w:hAnsi="Calibri" w:cstheme="minorBidi"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Unter</w:t>
                                  </w:r>
                                  <w:r w:rsidRPr="00CB31FC">
                                    <w:rPr>
                                      <w:rFonts w:asciiTheme="minorHAnsi" w:hAnsi="Calibri" w:cstheme="minorBidi"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 xml:space="preserve"> "externe Honorare"</w:t>
                                  </w:r>
                                  <w:r w:rsidR="00BE01A3">
                                    <w:rPr>
                                      <w:rFonts w:asciiTheme="minorHAnsi" w:hAnsi="Calibri" w:cstheme="minorBidi"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 xml:space="preserve"> bzw. „externe Sachkosten“</w:t>
                                  </w:r>
                                  <w:r w:rsidRPr="00CB31FC">
                                    <w:rPr>
                                      <w:rFonts w:asciiTheme="minorHAnsi" w:hAnsi="Calibri" w:cstheme="minorBidi"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 xml:space="preserve"> fallen jene Kosten, deren Leistungen extern vergeben werden. </w:t>
                                  </w:r>
                                </w:p>
                                <w:p w14:paraId="35B3F0D2" w14:textId="0253A59D" w:rsidR="00CB31FC" w:rsidRDefault="00CB31FC" w:rsidP="00CB31FC">
                                  <w:pPr>
                                    <w:pStyle w:val="StandardWeb"/>
                                    <w:spacing w:before="0" w:beforeAutospacing="0" w:after="0" w:afterAutospacing="0"/>
                                    <w:rPr>
                                      <w:rFonts w:asciiTheme="minorHAnsi" w:hAnsi="Calibri" w:cstheme="minorBidi"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</w:pPr>
                                  <w:r w:rsidRPr="00CB31FC">
                                    <w:rPr>
                                      <w:rFonts w:asciiTheme="minorHAnsi" w:hAnsi="Calibri" w:cstheme="minorBidi"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Es ist auch möglich einen Maßnahmentopf zu budgetieren</w:t>
                                  </w:r>
                                  <w:r w:rsidR="0070719A">
                                    <w:rPr>
                                      <w:rFonts w:asciiTheme="minorHAnsi" w:hAnsi="Calibri" w:cstheme="minorBidi"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 xml:space="preserve"> -</w:t>
                                  </w:r>
                                  <w:r w:rsidRPr="00CB31FC">
                                    <w:rPr>
                                      <w:rFonts w:asciiTheme="minorHAnsi" w:hAnsi="Calibri" w:cstheme="minorBidi"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 xml:space="preserve"> für Kosten aus Maßnahmen, die während des Projektes</w:t>
                                  </w:r>
                                  <w:r w:rsidR="0066599D">
                                    <w:rPr>
                                      <w:rFonts w:asciiTheme="minorHAnsi" w:hAnsi="Calibri" w:cstheme="minorBidi"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 xml:space="preserve"> partizipativ</w:t>
                                  </w:r>
                                  <w:r w:rsidRPr="00CB31FC">
                                    <w:rPr>
                                      <w:sz w:val="22"/>
                                    </w:rPr>
                                    <w:t xml:space="preserve"> </w:t>
                                  </w:r>
                                  <w:r w:rsidRPr="00E34965">
                                    <w:rPr>
                                      <w:rFonts w:asciiTheme="minorHAnsi" w:hAnsi="Calibri" w:cstheme="minorBidi"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 xml:space="preserve">erarbeitet werden und </w:t>
                                  </w:r>
                                  <w:r w:rsidR="00E34965" w:rsidRPr="00E34965">
                                    <w:rPr>
                                      <w:rFonts w:asciiTheme="minorHAnsi" w:hAnsi="Calibri" w:cstheme="minorBidi"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im Voraus</w:t>
                                  </w:r>
                                  <w:r w:rsidRPr="00E34965">
                                    <w:rPr>
                                      <w:rFonts w:asciiTheme="minorHAnsi" w:hAnsi="Calibri" w:cstheme="minorBidi"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 xml:space="preserve"> nicht</w:t>
                                  </w:r>
                                  <w:r w:rsidRPr="00CB31FC">
                                    <w:rPr>
                                      <w:sz w:val="22"/>
                                    </w:rPr>
                                    <w:t xml:space="preserve"> </w:t>
                                  </w:r>
                                  <w:r w:rsidRPr="00E34965">
                                    <w:rPr>
                                      <w:rFonts w:asciiTheme="minorHAnsi" w:hAnsi="Calibri" w:cstheme="minorBidi"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detailliert geplant werden können.</w:t>
                                  </w:r>
                                </w:p>
                                <w:p w14:paraId="48BE29A5" w14:textId="77777777" w:rsidR="006F3545" w:rsidRPr="006F3545" w:rsidRDefault="006F3545" w:rsidP="00CB31FC">
                                  <w:pPr>
                                    <w:pStyle w:val="StandardWeb"/>
                                    <w:spacing w:before="0" w:beforeAutospacing="0" w:after="0" w:afterAutospacing="0"/>
                                    <w:rPr>
                                      <w:rFonts w:asciiTheme="minorHAnsi" w:hAnsi="Calibri" w:cstheme="minorBidi"/>
                                      <w:bCs/>
                                      <w:color w:val="000000" w:themeColor="dark1"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14:paraId="55E20B9A" w14:textId="77777777" w:rsidR="006F3545" w:rsidRDefault="006F3545" w:rsidP="006F3545">
                                  <w:pPr>
                                    <w:pStyle w:val="StandardWeb"/>
                                    <w:spacing w:before="0" w:beforeAutospacing="0" w:after="0" w:afterAutospacing="0"/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  <w:u w:val="single"/>
                                    </w:rPr>
                                    <w:t>Overheadkosten:</w:t>
                                  </w:r>
                                </w:p>
                                <w:p w14:paraId="5BE3EF8E" w14:textId="77777777" w:rsidR="006F3545" w:rsidRDefault="006F3545" w:rsidP="006F3545">
                                  <w:pPr>
                                    <w:pStyle w:val="StandardWeb"/>
                                    <w:spacing w:before="0" w:beforeAutospacing="0" w:after="0" w:afterAutospacing="0"/>
                                    <w:rPr>
                                      <w:rFonts w:asciiTheme="minorHAnsi" w:hAnsi="Calibri" w:cstheme="minorBidi"/>
                                      <w:b/>
                                      <w:color w:val="000000" w:themeColor="dark1"/>
                                      <w:sz w:val="20"/>
                                      <w:szCs w:val="22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Es kann ein P</w:t>
                                  </w:r>
                                  <w:r w:rsidRPr="00E248C6">
                                    <w:rPr>
                                      <w:rFonts w:asciiTheme="minorHAnsi" w:hAnsi="Calibri" w:cstheme="minorBidi"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 xml:space="preserve">auschalbetrag von max. 15 % der Projektkosten </w:t>
                                  </w:r>
                                  <w:r>
                                    <w:rPr>
                                      <w:rFonts w:asciiTheme="minorHAnsi" w:hAnsi="Calibri" w:cstheme="minorBidi"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budgetiert</w:t>
                                  </w:r>
                                  <w:r w:rsidRPr="00E248C6">
                                    <w:rPr>
                                      <w:rFonts w:asciiTheme="minorHAnsi" w:hAnsi="Calibri" w:cstheme="minorBidi"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 xml:space="preserve"> werde</w:t>
                                  </w:r>
                                  <w:r>
                                    <w:rPr>
                                      <w:rFonts w:asciiTheme="minorHAnsi" w:hAnsi="Calibri" w:cstheme="minorBidi"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 xml:space="preserve">n. </w:t>
                                  </w:r>
                                  <w:r w:rsidRPr="00E248C6">
                                    <w:rPr>
                                      <w:rFonts w:asciiTheme="minorHAnsi" w:hAnsi="Calibri" w:cstheme="minorBidi"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Diese Pauschale beinhaltet jegliche Overheadkosten</w:t>
                                  </w:r>
                                  <w:r>
                                    <w:rPr>
                                      <w:rFonts w:asciiTheme="minorHAnsi" w:hAnsi="Calibri" w:cstheme="minorBidi"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 xml:space="preserve"> sowie Reisespesen der internen </w:t>
                                  </w:r>
                                  <w:r w:rsidRPr="00E248C6">
                                    <w:rPr>
                                      <w:rFonts w:asciiTheme="minorHAnsi" w:hAnsi="Calibri" w:cstheme="minorBidi"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Projektmitarbeitenden</w:t>
                                  </w:r>
                                  <w:r>
                                    <w:rPr>
                                      <w:rFonts w:asciiTheme="minorHAnsi" w:hAnsi="Calibri" w:cstheme="minorBidi"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  <w:t>.</w:t>
                                  </w:r>
                                </w:p>
                                <w:p w14:paraId="5D4C5EE9" w14:textId="77777777" w:rsidR="006F3545" w:rsidRPr="00E34965" w:rsidRDefault="006F3545" w:rsidP="00CB31FC">
                                  <w:pPr>
                                    <w:pStyle w:val="StandardWeb"/>
                                    <w:spacing w:before="0" w:beforeAutospacing="0" w:after="0" w:afterAutospacing="0"/>
                                    <w:rPr>
                                      <w:rFonts w:asciiTheme="minorHAnsi" w:hAnsi="Calibri" w:cstheme="minorBidi"/>
                                      <w:bCs/>
                                      <w:color w:val="000000" w:themeColor="dark1"/>
                                      <w:sz w:val="20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vert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DBC3C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1" o:spid="_x0000_s1026" type="#_x0000_t202" style="position:absolute;left:0;text-align:left;margin-left:94.35pt;margin-top:-12.9pt;width:227.85pt;height:453.5pt;z-index: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" fillcolor="#deeaf6 [660]" strokecolor="#7f7f7f [1601]">
                      <v:textbox>
                        <w:txbxContent>
                          <w:p w14:paraId="3C754A49" w14:textId="261C02DF" w:rsidR="000226CD" w:rsidRPr="000226CD" w:rsidRDefault="00C91092" w:rsidP="000226CD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sz w:val="8"/>
                                <w:szCs w:val="8"/>
                              </w:rPr>
                            </w:pPr>
                            <w:r w:rsidRPr="00C91092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sz w:val="20"/>
                                <w:szCs w:val="22"/>
                              </w:rPr>
                              <w:t xml:space="preserve">Dies ist </w:t>
                            </w:r>
                            <w:r w:rsidR="00BE01A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sz w:val="20"/>
                                <w:szCs w:val="22"/>
                              </w:rPr>
                              <w:t>ein Beispielbudget.</w:t>
                            </w:r>
                            <w:r w:rsidR="0070719A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sz w:val="20"/>
                                <w:szCs w:val="22"/>
                              </w:rPr>
                              <w:t xml:space="preserve"> Bei Antrag</w:t>
                            </w:r>
                            <w:r w:rsidRPr="00C91092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sz w:val="20"/>
                                <w:szCs w:val="22"/>
                              </w:rPr>
                              <w:t xml:space="preserve">stellung steht </w:t>
                            </w:r>
                            <w:r w:rsidR="0070719A" w:rsidRPr="00FF5DCC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sz w:val="20"/>
                                <w:szCs w:val="22"/>
                              </w:rPr>
                              <w:t xml:space="preserve">im </w:t>
                            </w:r>
                            <w:proofErr w:type="spellStart"/>
                            <w:r w:rsidR="0070719A" w:rsidRPr="00FF5DCC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sz w:val="20"/>
                                <w:szCs w:val="22"/>
                              </w:rPr>
                              <w:t>Projektguide</w:t>
                            </w:r>
                            <w:proofErr w:type="spellEnd"/>
                            <w:r w:rsidR="0070719A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Pr="00C91092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sz w:val="20"/>
                                <w:szCs w:val="22"/>
                              </w:rPr>
                              <w:t xml:space="preserve">eine </w:t>
                            </w:r>
                            <w:r w:rsidR="00FF5DCC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sz w:val="20"/>
                                <w:szCs w:val="22"/>
                              </w:rPr>
                              <w:t xml:space="preserve">ähnliche </w:t>
                            </w:r>
                            <w:r w:rsidRPr="00C91092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sz w:val="20"/>
                                <w:szCs w:val="22"/>
                              </w:rPr>
                              <w:t xml:space="preserve">Vorlage, mit allgemeinen Informationen (im blauen Balken) zum Download bereit. </w:t>
                            </w:r>
                          </w:p>
                          <w:p w14:paraId="00D9AF78" w14:textId="405D9723" w:rsidR="00D837B5" w:rsidRDefault="00C91092" w:rsidP="000226CD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sz w:val="20"/>
                                <w:szCs w:val="22"/>
                              </w:rPr>
                            </w:pPr>
                            <w:r w:rsidRPr="00C91092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sz w:val="20"/>
                                <w:szCs w:val="22"/>
                              </w:rPr>
                              <w:t xml:space="preserve">Unter der Spalte </w:t>
                            </w:r>
                            <w:r w:rsidR="0070719A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sz w:val="20"/>
                                <w:szCs w:val="22"/>
                              </w:rPr>
                              <w:t>„</w:t>
                            </w:r>
                            <w:r w:rsidRPr="00C91092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sz w:val="20"/>
                                <w:szCs w:val="22"/>
                              </w:rPr>
                              <w:t>Anmerkungen" geben Sie bitte zu den jeweiligen Budgetpositionen alle bereits vorhandenen Informationen bekannt.</w:t>
                            </w:r>
                            <w:r w:rsidR="00E34965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sz w:val="20"/>
                                <w:szCs w:val="22"/>
                              </w:rPr>
                              <w:t xml:space="preserve"> I</w:t>
                            </w:r>
                            <w:r w:rsidR="0070719A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sz w:val="20"/>
                                <w:szCs w:val="22"/>
                              </w:rPr>
                              <w:t>m Zuge des Antrags</w:t>
                            </w:r>
                            <w:r w:rsidRPr="00C91092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sz w:val="20"/>
                                <w:szCs w:val="22"/>
                              </w:rPr>
                              <w:t xml:space="preserve"> muss in dieser Spalte eine detaillierte, nachvollziehbare Berechnungsgrundlage der kalkulierten Beträge angegeben werden!</w:t>
                            </w:r>
                          </w:p>
                          <w:p w14:paraId="3FB5FAAD" w14:textId="77777777" w:rsidR="000226CD" w:rsidRPr="000226CD" w:rsidRDefault="000226CD" w:rsidP="000226CD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sz w:val="8"/>
                                <w:szCs w:val="8"/>
                              </w:rPr>
                            </w:pPr>
                          </w:p>
                          <w:p w14:paraId="01E7D044" w14:textId="26CBCBA2" w:rsidR="000226CD" w:rsidRPr="000226CD" w:rsidRDefault="000226CD" w:rsidP="000226CD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  <w:u w:val="single"/>
                              </w:rPr>
                            </w:pPr>
                            <w:r w:rsidRPr="000226CD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  <w:u w:val="single"/>
                              </w:rPr>
                              <w:t>Personalkosten:</w:t>
                            </w:r>
                          </w:p>
                          <w:p w14:paraId="352D717C" w14:textId="2C60B067" w:rsidR="000226CD" w:rsidRPr="000226CD" w:rsidRDefault="000226CD" w:rsidP="000226CD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</w:pPr>
                            <w:r w:rsidRPr="000226CD"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 xml:space="preserve">Unter Personalkosten fallen jene Kosten von Personen, die ein </w:t>
                            </w:r>
                            <w:r w:rsidRPr="000226CD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aufrechtes Dienstverhältnis</w:t>
                            </w:r>
                            <w:r w:rsidRPr="000226CD"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 xml:space="preserve"> beim Antragssteller </w:t>
                            </w:r>
                            <w:r w:rsidR="0070719A" w:rsidRPr="00FF5DCC"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/ bei der Antragstellerin</w:t>
                            </w:r>
                            <w:r w:rsidR="0070719A"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Pr="000226CD"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haben</w:t>
                            </w:r>
                            <w:r w:rsidR="007D5044"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 xml:space="preserve"> bzw. für das Vorhaben neu angestellt werden.</w:t>
                            </w:r>
                            <w:r w:rsidR="00BE01A3"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 xml:space="preserve"> Zur Berechnung der Personalkosten ist die Vorlage „Personalkostenkalkulation“ verpflichtend zu verwenden. Bitte beachten Sie, dass, a</w:t>
                            </w:r>
                            <w:r w:rsidR="00BE01A3" w:rsidRPr="00BE01A3"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b dem Jahr 2026 die Prüfung und Anerkennung der Personalkosten ausschließlich auf Basis des Grundgehalts</w:t>
                            </w:r>
                            <w:r w:rsidR="00BE01A3"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="00BE01A3" w:rsidRPr="00BE01A3"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erfolgt</w:t>
                            </w:r>
                            <w:r w:rsidR="00BE01A3"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.</w:t>
                            </w:r>
                          </w:p>
                          <w:p w14:paraId="78C842B4" w14:textId="77777777" w:rsidR="00CB31FC" w:rsidRPr="00CB31FC" w:rsidRDefault="00CB31FC" w:rsidP="000226CD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dark1"/>
                                <w:sz w:val="8"/>
                                <w:szCs w:val="8"/>
                              </w:rPr>
                            </w:pPr>
                          </w:p>
                          <w:p w14:paraId="41CB4131" w14:textId="587BE341" w:rsidR="00CB31FC" w:rsidRPr="00CB31FC" w:rsidRDefault="00CB31FC" w:rsidP="00CB31FC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  <w:u w:val="single"/>
                              </w:rPr>
                            </w:pPr>
                            <w:r w:rsidRPr="00CB31FC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  <w:u w:val="single"/>
                              </w:rPr>
                              <w:t>Externe Honorare</w:t>
                            </w:r>
                            <w:r w:rsidR="00BE01A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  <w:u w:val="single"/>
                              </w:rPr>
                              <w:t xml:space="preserve"> bzw. externe Sachkosten</w:t>
                            </w:r>
                            <w:r w:rsidRPr="00CB31FC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  <w:u w:val="single"/>
                              </w:rPr>
                              <w:t>:</w:t>
                            </w:r>
                          </w:p>
                          <w:p w14:paraId="2D90BCE2" w14:textId="7DBBE582" w:rsidR="00CB31FC" w:rsidRPr="00CB31FC" w:rsidRDefault="00CB31FC" w:rsidP="00CB31FC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Unter</w:t>
                            </w:r>
                            <w:r w:rsidRPr="00CB31FC"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 xml:space="preserve"> "externe Honorare"</w:t>
                            </w:r>
                            <w:r w:rsidR="00BE01A3"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 xml:space="preserve"> bzw. „externe Sachkosten“</w:t>
                            </w:r>
                            <w:r w:rsidRPr="00CB31FC"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 xml:space="preserve"> fallen jene Kosten, deren Leistungen extern vergeben werden. </w:t>
                            </w:r>
                          </w:p>
                          <w:p w14:paraId="35B3F0D2" w14:textId="0253A59D" w:rsidR="00CB31FC" w:rsidRDefault="00CB31FC" w:rsidP="00CB31FC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</w:pPr>
                            <w:r w:rsidRPr="00CB31FC"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Es ist auch möglich einen Maßnahmentopf zu budgetieren</w:t>
                            </w:r>
                            <w:r w:rsidR="0070719A"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 xml:space="preserve"> -</w:t>
                            </w:r>
                            <w:r w:rsidRPr="00CB31FC"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 xml:space="preserve"> für Kosten aus Maßnahmen, die während des Projektes</w:t>
                            </w:r>
                            <w:r w:rsidR="0066599D"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 xml:space="preserve"> partizipativ</w:t>
                            </w:r>
                            <w:r w:rsidRPr="00CB31FC">
                              <w:rPr>
                                <w:sz w:val="22"/>
                              </w:rPr>
                              <w:t xml:space="preserve"> </w:t>
                            </w:r>
                            <w:r w:rsidRPr="00E34965"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 xml:space="preserve">erarbeitet werden und </w:t>
                            </w:r>
                            <w:r w:rsidR="00E34965" w:rsidRPr="00E34965"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im Voraus</w:t>
                            </w:r>
                            <w:r w:rsidRPr="00E34965"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 xml:space="preserve"> nicht</w:t>
                            </w:r>
                            <w:r w:rsidRPr="00CB31FC">
                              <w:rPr>
                                <w:sz w:val="22"/>
                              </w:rPr>
                              <w:t xml:space="preserve"> </w:t>
                            </w:r>
                            <w:r w:rsidRPr="00E34965"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detailliert geplant werden können.</w:t>
                            </w:r>
                          </w:p>
                          <w:p w14:paraId="48BE29A5" w14:textId="77777777" w:rsidR="006F3545" w:rsidRPr="006F3545" w:rsidRDefault="006F3545" w:rsidP="00CB31FC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sz w:val="8"/>
                                <w:szCs w:val="8"/>
                              </w:rPr>
                            </w:pPr>
                          </w:p>
                          <w:p w14:paraId="55E20B9A" w14:textId="77777777" w:rsidR="006F3545" w:rsidRDefault="006F3545" w:rsidP="006F3545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2"/>
                                <w:u w:val="single"/>
                              </w:rPr>
                              <w:t>Overheadkosten:</w:t>
                            </w:r>
                          </w:p>
                          <w:p w14:paraId="5BE3EF8E" w14:textId="77777777" w:rsidR="006F3545" w:rsidRDefault="006F3545" w:rsidP="006F3545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color w:val="000000" w:themeColor="dark1"/>
                                <w:sz w:val="20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Es kann ein P</w:t>
                            </w:r>
                            <w:r w:rsidRPr="00E248C6"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 xml:space="preserve">auschalbetrag von max. 15 % der Projektkosten </w:t>
                            </w:r>
                            <w:r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budgetiert</w:t>
                            </w:r>
                            <w:r w:rsidRPr="00E248C6"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 xml:space="preserve"> werde</w:t>
                            </w:r>
                            <w:r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 xml:space="preserve">n. </w:t>
                            </w:r>
                            <w:r w:rsidRPr="00E248C6"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Diese Pauschale beinhaltet jegliche Overheadkosten</w:t>
                            </w:r>
                            <w:r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 xml:space="preserve"> sowie Reisespesen der internen </w:t>
                            </w:r>
                            <w:r w:rsidRPr="00E248C6"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Projektmitarbeitenden</w:t>
                            </w:r>
                            <w:r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  <w:t>.</w:t>
                            </w:r>
                          </w:p>
                          <w:p w14:paraId="5D4C5EE9" w14:textId="77777777" w:rsidR="006F3545" w:rsidRPr="00E34965" w:rsidRDefault="006F3545" w:rsidP="00CB31FC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70719A">
              <w:rPr>
                <w:rFonts w:ascii="Bitstream Vera Sans" w:eastAsia="Times New Roman" w:hAnsi="Bitstream Vera Sans" w:cs="Calibri"/>
                <w:b/>
                <w:bCs/>
                <w:sz w:val="20"/>
                <w:szCs w:val="20"/>
                <w:lang w:eastAsia="de-AT"/>
              </w:rPr>
              <w:br/>
            </w:r>
            <w:r w:rsidR="00D837B5" w:rsidRPr="00D837B5">
              <w:rPr>
                <w:rFonts w:ascii="Bitstream Vera Sans" w:eastAsia="Times New Roman" w:hAnsi="Bitstream Vera Sans" w:cs="Calibri"/>
                <w:b/>
                <w:bCs/>
                <w:sz w:val="20"/>
                <w:szCs w:val="20"/>
                <w:lang w:eastAsia="de-AT"/>
              </w:rPr>
              <w:t>Betrag</w:t>
            </w:r>
          </w:p>
        </w:tc>
      </w:tr>
      <w:tr w:rsidR="00D837B5" w:rsidRPr="00D837B5" w14:paraId="5F748D5D" w14:textId="77777777" w:rsidTr="009B1E30">
        <w:trPr>
          <w:trHeight w:val="450"/>
        </w:trPr>
        <w:tc>
          <w:tcPr>
            <w:tcW w:w="55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7D7DBDB" w14:textId="77777777" w:rsidR="00D837B5" w:rsidRPr="00D837B5" w:rsidRDefault="00D837B5" w:rsidP="00D837B5">
            <w:pPr>
              <w:spacing w:after="0" w:line="240" w:lineRule="auto"/>
              <w:rPr>
                <w:rFonts w:ascii="Bitstream Vera Sans" w:eastAsia="Times New Roman" w:hAnsi="Bitstream Vera Sans" w:cs="Calibri"/>
                <w:b/>
                <w:bCs/>
                <w:sz w:val="20"/>
                <w:szCs w:val="20"/>
                <w:lang w:eastAsia="de-AT"/>
              </w:rPr>
            </w:pPr>
          </w:p>
        </w:tc>
        <w:tc>
          <w:tcPr>
            <w:tcW w:w="368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F1A4B42" w14:textId="77777777" w:rsidR="00D837B5" w:rsidRPr="00D837B5" w:rsidRDefault="00D837B5" w:rsidP="00D837B5">
            <w:pPr>
              <w:spacing w:after="0" w:line="240" w:lineRule="auto"/>
              <w:rPr>
                <w:rFonts w:ascii="Bitstream Vera Sans" w:eastAsia="Times New Roman" w:hAnsi="Bitstream Vera Sans" w:cs="Calibri"/>
                <w:b/>
                <w:bCs/>
                <w:sz w:val="20"/>
                <w:szCs w:val="20"/>
                <w:lang w:eastAsia="de-AT"/>
              </w:rPr>
            </w:pPr>
          </w:p>
        </w:tc>
        <w:tc>
          <w:tcPr>
            <w:tcW w:w="36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C5EFA0" w14:textId="77777777" w:rsidR="00D837B5" w:rsidRPr="00D837B5" w:rsidRDefault="00D837B5" w:rsidP="00D837B5">
            <w:pPr>
              <w:spacing w:after="0" w:line="240" w:lineRule="auto"/>
              <w:rPr>
                <w:rFonts w:ascii="Bitstream Vera Sans" w:eastAsia="Times New Roman" w:hAnsi="Bitstream Vera Sans" w:cs="Calibri"/>
                <w:b/>
                <w:bCs/>
                <w:sz w:val="20"/>
                <w:szCs w:val="20"/>
                <w:lang w:eastAsia="de-AT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86C65C" w14:textId="77777777" w:rsidR="00D837B5" w:rsidRPr="00D837B5" w:rsidRDefault="00D837B5" w:rsidP="00D837B5">
            <w:pPr>
              <w:spacing w:after="0" w:line="240" w:lineRule="auto"/>
              <w:rPr>
                <w:rFonts w:ascii="Bitstream Vera Sans" w:eastAsia="Times New Roman" w:hAnsi="Bitstream Vera Sans" w:cs="Calibri"/>
                <w:b/>
                <w:bCs/>
                <w:sz w:val="20"/>
                <w:szCs w:val="20"/>
                <w:lang w:eastAsia="de-AT"/>
              </w:rPr>
            </w:pPr>
          </w:p>
        </w:tc>
      </w:tr>
      <w:tr w:rsidR="00CB31FC" w:rsidRPr="00D837B5" w14:paraId="17A8125E" w14:textId="77777777" w:rsidTr="009B1E30">
        <w:trPr>
          <w:trHeight w:val="283"/>
        </w:trPr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8D08D" w:themeFill="accent6" w:themeFillTint="99"/>
            <w:noWrap/>
            <w:vAlign w:val="center"/>
          </w:tcPr>
          <w:p w14:paraId="000695A9" w14:textId="3920E4A4" w:rsidR="00CB31FC" w:rsidRPr="00D837B5" w:rsidRDefault="00CB31FC" w:rsidP="0070719A">
            <w:pPr>
              <w:spacing w:after="0" w:line="240" w:lineRule="auto"/>
              <w:rPr>
                <w:rFonts w:ascii="Bitstream Vera Sans" w:eastAsia="Times New Roman" w:hAnsi="Bitstream Vera Sans" w:cs="Calibri"/>
                <w:b/>
                <w:bCs/>
                <w:sz w:val="20"/>
                <w:szCs w:val="20"/>
                <w:lang w:eastAsia="de-AT"/>
              </w:rPr>
            </w:pPr>
            <w:r>
              <w:rPr>
                <w:rFonts w:ascii="Bitstream Vera Sans" w:eastAsia="Times New Roman" w:hAnsi="Bitstream Vera Sans" w:cs="Calibri"/>
                <w:b/>
                <w:bCs/>
                <w:sz w:val="20"/>
                <w:szCs w:val="20"/>
                <w:lang w:eastAsia="de-AT"/>
              </w:rPr>
              <w:t>Projektbudget mit beispielhaften Budgetpositionen</w:t>
            </w:r>
          </w:p>
        </w:tc>
      </w:tr>
      <w:tr w:rsidR="00D837B5" w:rsidRPr="00D837B5" w14:paraId="60B80CF8" w14:textId="77777777" w:rsidTr="009B1E30">
        <w:trPr>
          <w:trHeight w:val="283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15600FBD" w14:textId="77777777" w:rsidR="00D837B5" w:rsidRPr="00D837B5" w:rsidRDefault="00D837B5" w:rsidP="0070719A">
            <w:pPr>
              <w:spacing w:after="0" w:line="240" w:lineRule="auto"/>
              <w:rPr>
                <w:rFonts w:ascii="Bitstream Vera Sans" w:eastAsia="Times New Roman" w:hAnsi="Bitstream Vera Sans" w:cs="Calibri"/>
                <w:b/>
                <w:bCs/>
                <w:sz w:val="20"/>
                <w:szCs w:val="20"/>
                <w:lang w:eastAsia="de-AT"/>
              </w:rPr>
            </w:pPr>
            <w:r w:rsidRPr="00D837B5">
              <w:rPr>
                <w:rFonts w:ascii="Bitstream Vera Sans" w:eastAsia="Times New Roman" w:hAnsi="Bitstream Vera Sans" w:cs="Calibri"/>
                <w:b/>
                <w:bCs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21488F2B" w14:textId="77777777" w:rsidR="00D837B5" w:rsidRPr="00D837B5" w:rsidRDefault="00D837B5" w:rsidP="0070719A">
            <w:pPr>
              <w:spacing w:after="0" w:line="240" w:lineRule="auto"/>
              <w:rPr>
                <w:rFonts w:ascii="Bitstream Vera Sans" w:eastAsia="Times New Roman" w:hAnsi="Bitstream Vera Sans" w:cs="Calibri"/>
                <w:b/>
                <w:bCs/>
                <w:sz w:val="20"/>
                <w:szCs w:val="20"/>
                <w:lang w:eastAsia="de-AT"/>
              </w:rPr>
            </w:pPr>
            <w:r w:rsidRPr="00D837B5">
              <w:rPr>
                <w:rFonts w:ascii="Bitstream Vera Sans" w:eastAsia="Times New Roman" w:hAnsi="Bitstream Vera Sans" w:cs="Calibri"/>
                <w:b/>
                <w:bCs/>
                <w:sz w:val="20"/>
                <w:szCs w:val="20"/>
                <w:lang w:eastAsia="de-AT"/>
              </w:rPr>
              <w:t>Personalkosten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77A91F5D" w14:textId="77777777" w:rsidR="00D837B5" w:rsidRPr="00D837B5" w:rsidRDefault="00D837B5" w:rsidP="0070719A">
            <w:pPr>
              <w:spacing w:after="0" w:line="240" w:lineRule="auto"/>
              <w:rPr>
                <w:rFonts w:ascii="Bitstream Vera Sans" w:eastAsia="Times New Roman" w:hAnsi="Bitstream Vera Sans" w:cs="Calibri"/>
                <w:b/>
                <w:bCs/>
                <w:sz w:val="20"/>
                <w:szCs w:val="20"/>
                <w:lang w:eastAsia="de-AT"/>
              </w:rPr>
            </w:pPr>
            <w:r w:rsidRPr="00D837B5">
              <w:rPr>
                <w:rFonts w:ascii="Bitstream Vera Sans" w:eastAsia="Times New Roman" w:hAnsi="Bitstream Vera Sans" w:cs="Calibri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2E251C36" w14:textId="2BEECCB4" w:rsidR="00D837B5" w:rsidRPr="00D837B5" w:rsidRDefault="00D837B5" w:rsidP="0070719A">
            <w:pPr>
              <w:spacing w:after="0" w:line="240" w:lineRule="auto"/>
              <w:rPr>
                <w:rFonts w:ascii="Bitstream Vera Sans" w:eastAsia="Times New Roman" w:hAnsi="Bitstream Vera Sans" w:cs="Calibri"/>
                <w:b/>
                <w:bCs/>
                <w:sz w:val="20"/>
                <w:szCs w:val="20"/>
                <w:lang w:eastAsia="de-AT"/>
              </w:rPr>
            </w:pPr>
            <w:r w:rsidRPr="00D837B5">
              <w:rPr>
                <w:rFonts w:ascii="Bitstream Vera Sans" w:eastAsia="Times New Roman" w:hAnsi="Bitstream Vera Sans" w:cs="Calibri"/>
                <w:b/>
                <w:bCs/>
                <w:sz w:val="20"/>
                <w:szCs w:val="20"/>
                <w:lang w:eastAsia="de-AT"/>
              </w:rPr>
              <w:t> </w:t>
            </w:r>
          </w:p>
        </w:tc>
      </w:tr>
      <w:tr w:rsidR="00D837B5" w:rsidRPr="00D837B5" w14:paraId="2015A6FB" w14:textId="77777777" w:rsidTr="009B1E30">
        <w:trPr>
          <w:trHeight w:val="402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67FA1" w14:textId="77777777" w:rsidR="00D837B5" w:rsidRPr="00D837B5" w:rsidRDefault="00D837B5" w:rsidP="0070719A">
            <w:pPr>
              <w:spacing w:after="0" w:line="240" w:lineRule="auto"/>
              <w:rPr>
                <w:rFonts w:ascii="Bitstream Vera Sans" w:eastAsia="Times New Roman" w:hAnsi="Bitstream Vera Sans" w:cs="Calibri"/>
                <w:color w:val="A6A6A6"/>
                <w:sz w:val="20"/>
                <w:szCs w:val="20"/>
                <w:lang w:eastAsia="de-AT"/>
              </w:rPr>
            </w:pPr>
            <w:r w:rsidRPr="00D837B5">
              <w:rPr>
                <w:rFonts w:ascii="Bitstream Vera Sans" w:eastAsia="Times New Roman" w:hAnsi="Bitstream Vera Sans" w:cs="Calibri"/>
                <w:color w:val="A6A6A6"/>
                <w:sz w:val="20"/>
                <w:szCs w:val="20"/>
                <w:lang w:eastAsia="de-AT"/>
              </w:rPr>
              <w:t>1.1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B0ECB" w14:textId="57728369" w:rsidR="00D837B5" w:rsidRPr="00D837B5" w:rsidRDefault="00D837B5" w:rsidP="0070719A">
            <w:pPr>
              <w:spacing w:after="0" w:line="240" w:lineRule="auto"/>
              <w:rPr>
                <w:rFonts w:ascii="Bitstream Vera Sans" w:eastAsia="Times New Roman" w:hAnsi="Bitstream Vera Sans" w:cs="Calibri"/>
                <w:color w:val="A6A6A6"/>
                <w:sz w:val="20"/>
                <w:szCs w:val="20"/>
                <w:lang w:eastAsia="de-AT"/>
              </w:rPr>
            </w:pPr>
            <w:r w:rsidRPr="00D837B5">
              <w:rPr>
                <w:rFonts w:ascii="Bitstream Vera Sans" w:eastAsia="Times New Roman" w:hAnsi="Bitstream Vera Sans" w:cs="Calibri"/>
                <w:color w:val="A6A6A6"/>
                <w:sz w:val="20"/>
                <w:szCs w:val="20"/>
                <w:lang w:eastAsia="de-AT"/>
              </w:rPr>
              <w:t xml:space="preserve">Projektleitung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A34A46" w14:textId="77777777" w:rsidR="00D837B5" w:rsidRPr="00D837B5" w:rsidRDefault="00D837B5" w:rsidP="00D837B5">
            <w:pPr>
              <w:spacing w:after="0" w:line="240" w:lineRule="auto"/>
              <w:rPr>
                <w:rFonts w:ascii="Bitstream Vera Sans" w:eastAsia="Times New Roman" w:hAnsi="Bitstream Vera Sans" w:cs="Calibri"/>
                <w:sz w:val="20"/>
                <w:szCs w:val="20"/>
                <w:lang w:eastAsia="de-AT"/>
              </w:rPr>
            </w:pPr>
            <w:r w:rsidRPr="00D837B5">
              <w:rPr>
                <w:rFonts w:ascii="Bitstream Vera Sans" w:eastAsia="Times New Roman" w:hAnsi="Bitstream Vera Sans" w:cs="Calibri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55909" w14:textId="3E57C79B" w:rsidR="00D837B5" w:rsidRPr="00D837B5" w:rsidRDefault="00D837B5" w:rsidP="00D837B5">
            <w:pPr>
              <w:spacing w:after="0" w:line="240" w:lineRule="auto"/>
              <w:rPr>
                <w:rFonts w:ascii="Bitstream Vera Sans" w:eastAsia="Times New Roman" w:hAnsi="Bitstream Vera Sans" w:cs="Calibri"/>
                <w:sz w:val="20"/>
                <w:szCs w:val="20"/>
                <w:lang w:eastAsia="de-AT"/>
              </w:rPr>
            </w:pPr>
            <w:r w:rsidRPr="00D837B5">
              <w:rPr>
                <w:rFonts w:ascii="Bitstream Vera Sans" w:eastAsia="Times New Roman" w:hAnsi="Bitstream Vera Sans" w:cs="Calibri"/>
                <w:sz w:val="20"/>
                <w:szCs w:val="20"/>
                <w:lang w:eastAsia="de-AT"/>
              </w:rPr>
              <w:t> </w:t>
            </w:r>
          </w:p>
        </w:tc>
      </w:tr>
      <w:tr w:rsidR="00D837B5" w:rsidRPr="00D837B5" w14:paraId="73247E23" w14:textId="77777777" w:rsidTr="009B1E30">
        <w:trPr>
          <w:trHeight w:val="34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3B68F" w14:textId="77777777" w:rsidR="00D837B5" w:rsidRPr="009B1E30" w:rsidRDefault="00D837B5" w:rsidP="0070719A">
            <w:pPr>
              <w:spacing w:after="0" w:line="240" w:lineRule="auto"/>
              <w:rPr>
                <w:rFonts w:ascii="Bitstream Vera Sans" w:eastAsia="Times New Roman" w:hAnsi="Bitstream Vera Sans" w:cs="Calibri"/>
                <w:sz w:val="20"/>
                <w:szCs w:val="20"/>
                <w:lang w:eastAsia="de-AT"/>
              </w:rPr>
            </w:pPr>
            <w:r w:rsidRPr="009B1E30">
              <w:rPr>
                <w:rFonts w:ascii="Bitstream Vera Sans" w:eastAsia="Times New Roman" w:hAnsi="Bitstream Vera Sans" w:cs="Calibri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F81CF" w14:textId="77777777" w:rsidR="00D837B5" w:rsidRPr="009B1E30" w:rsidRDefault="00D837B5" w:rsidP="0070719A">
            <w:pPr>
              <w:spacing w:after="0" w:line="240" w:lineRule="auto"/>
              <w:rPr>
                <w:rFonts w:ascii="Bitstream Vera Sans" w:eastAsia="Times New Roman" w:hAnsi="Bitstream Vera Sans" w:cs="Calibri"/>
                <w:sz w:val="20"/>
                <w:szCs w:val="20"/>
                <w:lang w:eastAsia="de-AT"/>
              </w:rPr>
            </w:pPr>
            <w:r w:rsidRPr="009B1E30">
              <w:rPr>
                <w:rFonts w:ascii="Bitstream Vera Sans" w:eastAsia="Times New Roman" w:hAnsi="Bitstream Vera Sans" w:cs="Calibri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D3D7C4" w14:textId="77777777" w:rsidR="00D837B5" w:rsidRPr="00D837B5" w:rsidRDefault="00D837B5" w:rsidP="00D837B5">
            <w:pPr>
              <w:spacing w:after="0" w:line="240" w:lineRule="auto"/>
              <w:rPr>
                <w:rFonts w:ascii="Bitstream Vera Sans" w:eastAsia="Times New Roman" w:hAnsi="Bitstream Vera Sans" w:cs="Calibri"/>
                <w:sz w:val="20"/>
                <w:szCs w:val="20"/>
                <w:lang w:eastAsia="de-AT"/>
              </w:rPr>
            </w:pPr>
            <w:r w:rsidRPr="00D837B5">
              <w:rPr>
                <w:rFonts w:ascii="Bitstream Vera Sans" w:eastAsia="Times New Roman" w:hAnsi="Bitstream Vera Sans" w:cs="Calibri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92D87" w14:textId="66E67A9D" w:rsidR="00D837B5" w:rsidRPr="00D837B5" w:rsidRDefault="00D837B5" w:rsidP="00D837B5">
            <w:pPr>
              <w:spacing w:after="0" w:line="240" w:lineRule="auto"/>
              <w:rPr>
                <w:rFonts w:ascii="Bitstream Vera Sans" w:eastAsia="Times New Roman" w:hAnsi="Bitstream Vera Sans" w:cs="Calibri"/>
                <w:sz w:val="20"/>
                <w:szCs w:val="20"/>
                <w:lang w:eastAsia="de-AT"/>
              </w:rPr>
            </w:pPr>
            <w:r w:rsidRPr="00D837B5">
              <w:rPr>
                <w:rFonts w:ascii="Bitstream Vera Sans" w:eastAsia="Times New Roman" w:hAnsi="Bitstream Vera Sans" w:cs="Calibri"/>
                <w:sz w:val="20"/>
                <w:szCs w:val="20"/>
                <w:lang w:eastAsia="de-AT"/>
              </w:rPr>
              <w:t> </w:t>
            </w:r>
          </w:p>
        </w:tc>
      </w:tr>
      <w:tr w:rsidR="00D837B5" w:rsidRPr="00D837B5" w14:paraId="2A5EC521" w14:textId="77777777" w:rsidTr="009B1E30">
        <w:trPr>
          <w:trHeight w:val="402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80CB5" w14:textId="77777777" w:rsidR="00D837B5" w:rsidRPr="00D837B5" w:rsidRDefault="00D837B5" w:rsidP="0070719A">
            <w:pPr>
              <w:spacing w:after="0" w:line="240" w:lineRule="auto"/>
              <w:rPr>
                <w:rFonts w:ascii="Bitstream Vera Sans" w:eastAsia="Times New Roman" w:hAnsi="Bitstream Vera Sans" w:cs="Calibri"/>
                <w:color w:val="A6A6A6"/>
                <w:sz w:val="20"/>
                <w:szCs w:val="20"/>
                <w:lang w:eastAsia="de-AT"/>
              </w:rPr>
            </w:pPr>
            <w:r w:rsidRPr="00D837B5">
              <w:rPr>
                <w:rFonts w:ascii="Bitstream Vera Sans" w:eastAsia="Times New Roman" w:hAnsi="Bitstream Vera Sans" w:cs="Calibri"/>
                <w:color w:val="A6A6A6"/>
                <w:sz w:val="20"/>
                <w:szCs w:val="20"/>
                <w:lang w:eastAsia="de-AT"/>
              </w:rPr>
              <w:t>1.2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C6FAC" w14:textId="1438E7AA" w:rsidR="00D837B5" w:rsidRPr="00D837B5" w:rsidRDefault="009B1E30" w:rsidP="0070719A">
            <w:pPr>
              <w:spacing w:after="0" w:line="240" w:lineRule="auto"/>
              <w:rPr>
                <w:rFonts w:ascii="Bitstream Vera Sans" w:eastAsia="Times New Roman" w:hAnsi="Bitstream Vera Sans" w:cs="Calibri"/>
                <w:color w:val="A6A6A6"/>
                <w:sz w:val="20"/>
                <w:szCs w:val="20"/>
                <w:lang w:eastAsia="de-AT"/>
              </w:rPr>
            </w:pPr>
            <w:r>
              <w:rPr>
                <w:rFonts w:ascii="Bitstream Vera Sans" w:eastAsia="Times New Roman" w:hAnsi="Bitstream Vera Sans" w:cs="Calibri"/>
                <w:color w:val="A6A6A6"/>
                <w:sz w:val="20"/>
                <w:szCs w:val="20"/>
                <w:lang w:eastAsia="de-AT"/>
              </w:rPr>
              <w:t>Projektmitarbeiter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4CCE4" w14:textId="77777777" w:rsidR="00D837B5" w:rsidRPr="00D837B5" w:rsidRDefault="00D837B5" w:rsidP="00D837B5">
            <w:pPr>
              <w:spacing w:after="0" w:line="240" w:lineRule="auto"/>
              <w:rPr>
                <w:rFonts w:ascii="Bitstream Vera Sans" w:eastAsia="Times New Roman" w:hAnsi="Bitstream Vera Sans" w:cs="Calibri"/>
                <w:sz w:val="20"/>
                <w:szCs w:val="20"/>
                <w:lang w:eastAsia="de-AT"/>
              </w:rPr>
            </w:pPr>
            <w:r w:rsidRPr="00D837B5">
              <w:rPr>
                <w:rFonts w:ascii="Bitstream Vera Sans" w:eastAsia="Times New Roman" w:hAnsi="Bitstream Vera Sans" w:cs="Calibri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4EB2C" w14:textId="726542BE" w:rsidR="00D837B5" w:rsidRPr="00D837B5" w:rsidRDefault="00D837B5" w:rsidP="00D837B5">
            <w:pPr>
              <w:spacing w:after="0" w:line="240" w:lineRule="auto"/>
              <w:rPr>
                <w:rFonts w:ascii="Bitstream Vera Sans" w:eastAsia="Times New Roman" w:hAnsi="Bitstream Vera Sans" w:cs="Calibri"/>
                <w:sz w:val="20"/>
                <w:szCs w:val="20"/>
                <w:lang w:eastAsia="de-AT"/>
              </w:rPr>
            </w:pPr>
            <w:r w:rsidRPr="00D837B5">
              <w:rPr>
                <w:rFonts w:ascii="Bitstream Vera Sans" w:eastAsia="Times New Roman" w:hAnsi="Bitstream Vera Sans" w:cs="Calibri"/>
                <w:sz w:val="20"/>
                <w:szCs w:val="20"/>
                <w:lang w:eastAsia="de-AT"/>
              </w:rPr>
              <w:t> </w:t>
            </w:r>
          </w:p>
        </w:tc>
      </w:tr>
      <w:tr w:rsidR="00D837B5" w:rsidRPr="00D837B5" w14:paraId="3D63372C" w14:textId="77777777" w:rsidTr="009B1E30">
        <w:trPr>
          <w:trHeight w:val="34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D5AFF" w14:textId="77777777" w:rsidR="00D837B5" w:rsidRPr="00D837B5" w:rsidRDefault="00D837B5" w:rsidP="0070719A">
            <w:pPr>
              <w:spacing w:after="0" w:line="240" w:lineRule="auto"/>
              <w:rPr>
                <w:rFonts w:ascii="Bitstream Vera Sans" w:eastAsia="Times New Roman" w:hAnsi="Bitstream Vera Sans" w:cs="Calibri"/>
                <w:sz w:val="20"/>
                <w:szCs w:val="20"/>
                <w:lang w:eastAsia="de-AT"/>
              </w:rPr>
            </w:pPr>
            <w:r w:rsidRPr="00D837B5">
              <w:rPr>
                <w:rFonts w:ascii="Bitstream Vera Sans" w:eastAsia="Times New Roman" w:hAnsi="Bitstream Vera Sans" w:cs="Calibri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895DB" w14:textId="77777777" w:rsidR="00D837B5" w:rsidRPr="00D837B5" w:rsidRDefault="00D837B5" w:rsidP="0070719A">
            <w:pPr>
              <w:spacing w:after="0" w:line="240" w:lineRule="auto"/>
              <w:rPr>
                <w:rFonts w:ascii="Bitstream Vera Sans" w:eastAsia="Times New Roman" w:hAnsi="Bitstream Vera Sans" w:cs="Calibri"/>
                <w:sz w:val="20"/>
                <w:szCs w:val="20"/>
                <w:lang w:eastAsia="de-AT"/>
              </w:rPr>
            </w:pPr>
            <w:r w:rsidRPr="00D837B5">
              <w:rPr>
                <w:rFonts w:ascii="Bitstream Vera Sans" w:eastAsia="Times New Roman" w:hAnsi="Bitstream Vera Sans" w:cs="Calibri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9D102" w14:textId="77777777" w:rsidR="00D837B5" w:rsidRPr="00D837B5" w:rsidRDefault="00D837B5" w:rsidP="00D837B5">
            <w:pPr>
              <w:spacing w:after="0" w:line="240" w:lineRule="auto"/>
              <w:rPr>
                <w:rFonts w:ascii="Bitstream Vera Sans" w:eastAsia="Times New Roman" w:hAnsi="Bitstream Vera Sans" w:cs="Calibri"/>
                <w:sz w:val="20"/>
                <w:szCs w:val="20"/>
                <w:lang w:eastAsia="de-AT"/>
              </w:rPr>
            </w:pPr>
            <w:r w:rsidRPr="00D837B5">
              <w:rPr>
                <w:rFonts w:ascii="Bitstream Vera Sans" w:eastAsia="Times New Roman" w:hAnsi="Bitstream Vera Sans" w:cs="Calibri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3FECF" w14:textId="1E8EA8AC" w:rsidR="00D837B5" w:rsidRPr="00D837B5" w:rsidRDefault="00D837B5" w:rsidP="00D837B5">
            <w:pPr>
              <w:spacing w:after="0" w:line="240" w:lineRule="auto"/>
              <w:rPr>
                <w:rFonts w:ascii="Bitstream Vera Sans" w:eastAsia="Times New Roman" w:hAnsi="Bitstream Vera Sans" w:cs="Calibri"/>
                <w:sz w:val="20"/>
                <w:szCs w:val="20"/>
                <w:lang w:eastAsia="de-AT"/>
              </w:rPr>
            </w:pPr>
            <w:r w:rsidRPr="00D837B5">
              <w:rPr>
                <w:rFonts w:ascii="Bitstream Vera Sans" w:eastAsia="Times New Roman" w:hAnsi="Bitstream Vera Sans" w:cs="Calibri"/>
                <w:sz w:val="20"/>
                <w:szCs w:val="20"/>
                <w:lang w:eastAsia="de-AT"/>
              </w:rPr>
              <w:t> </w:t>
            </w:r>
          </w:p>
        </w:tc>
      </w:tr>
      <w:tr w:rsidR="009B1E30" w:rsidRPr="00D837B5" w14:paraId="173301EF" w14:textId="77777777" w:rsidTr="009B1E30">
        <w:trPr>
          <w:trHeight w:val="34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05247" w14:textId="405D69A4" w:rsidR="009B1E30" w:rsidRPr="00D837B5" w:rsidRDefault="009B1E30" w:rsidP="009B1E30">
            <w:pPr>
              <w:spacing w:after="0" w:line="240" w:lineRule="auto"/>
              <w:rPr>
                <w:rFonts w:ascii="Bitstream Vera Sans" w:eastAsia="Times New Roman" w:hAnsi="Bitstream Vera Sans" w:cs="Calibri"/>
                <w:sz w:val="20"/>
                <w:szCs w:val="20"/>
                <w:lang w:eastAsia="de-AT"/>
              </w:rPr>
            </w:pPr>
            <w:r w:rsidRPr="00D837B5">
              <w:rPr>
                <w:rFonts w:ascii="Bitstream Vera Sans" w:eastAsia="Times New Roman" w:hAnsi="Bitstream Vera Sans" w:cs="Calibri"/>
                <w:color w:val="A6A6A6"/>
                <w:sz w:val="20"/>
                <w:szCs w:val="20"/>
                <w:lang w:eastAsia="de-AT"/>
              </w:rPr>
              <w:t>1.2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13BDE" w14:textId="55F6B58E" w:rsidR="009B1E30" w:rsidRPr="00D837B5" w:rsidRDefault="009B1E30" w:rsidP="009B1E30">
            <w:pPr>
              <w:spacing w:after="0" w:line="240" w:lineRule="auto"/>
              <w:rPr>
                <w:rFonts w:ascii="Bitstream Vera Sans" w:eastAsia="Times New Roman" w:hAnsi="Bitstream Vera Sans" w:cs="Calibri"/>
                <w:sz w:val="20"/>
                <w:szCs w:val="20"/>
                <w:lang w:eastAsia="de-AT"/>
              </w:rPr>
            </w:pPr>
            <w:r>
              <w:rPr>
                <w:rFonts w:ascii="Bitstream Vera Sans" w:eastAsia="Times New Roman" w:hAnsi="Bitstream Vera Sans" w:cs="Calibri"/>
                <w:color w:val="A6A6A6"/>
                <w:sz w:val="20"/>
                <w:szCs w:val="20"/>
                <w:lang w:eastAsia="de-AT"/>
              </w:rPr>
              <w:t>Projektmitarbeiterin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3297D4" w14:textId="77777777" w:rsidR="009B1E30" w:rsidRPr="00D837B5" w:rsidRDefault="009B1E30" w:rsidP="009B1E30">
            <w:pPr>
              <w:spacing w:after="0" w:line="240" w:lineRule="auto"/>
              <w:rPr>
                <w:rFonts w:ascii="Bitstream Vera Sans" w:eastAsia="Times New Roman" w:hAnsi="Bitstream Vera Sans" w:cs="Calibri"/>
                <w:sz w:val="20"/>
                <w:szCs w:val="20"/>
                <w:lang w:eastAsia="de-A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F7743D" w14:textId="77777777" w:rsidR="009B1E30" w:rsidRPr="00D837B5" w:rsidRDefault="009B1E30" w:rsidP="009B1E30">
            <w:pPr>
              <w:spacing w:after="0" w:line="240" w:lineRule="auto"/>
              <w:rPr>
                <w:rFonts w:ascii="Bitstream Vera Sans" w:eastAsia="Times New Roman" w:hAnsi="Bitstream Vera Sans" w:cs="Calibri"/>
                <w:sz w:val="20"/>
                <w:szCs w:val="20"/>
                <w:lang w:eastAsia="de-AT"/>
              </w:rPr>
            </w:pPr>
          </w:p>
        </w:tc>
      </w:tr>
      <w:tr w:rsidR="009B1E30" w:rsidRPr="00D837B5" w14:paraId="4F127D17" w14:textId="77777777" w:rsidTr="009B1E30">
        <w:trPr>
          <w:trHeight w:val="34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2930C" w14:textId="77777777" w:rsidR="009B1E30" w:rsidRPr="00D837B5" w:rsidRDefault="009B1E30" w:rsidP="0070719A">
            <w:pPr>
              <w:spacing w:after="0" w:line="240" w:lineRule="auto"/>
              <w:rPr>
                <w:rFonts w:ascii="Bitstream Vera Sans" w:eastAsia="Times New Roman" w:hAnsi="Bitstream Vera Sans" w:cs="Calibri"/>
                <w:sz w:val="20"/>
                <w:szCs w:val="20"/>
                <w:lang w:eastAsia="de-AT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01823" w14:textId="77777777" w:rsidR="009B1E30" w:rsidRPr="00D837B5" w:rsidRDefault="009B1E30" w:rsidP="0070719A">
            <w:pPr>
              <w:spacing w:after="0" w:line="240" w:lineRule="auto"/>
              <w:rPr>
                <w:rFonts w:ascii="Bitstream Vera Sans" w:eastAsia="Times New Roman" w:hAnsi="Bitstream Vera Sans" w:cs="Calibri"/>
                <w:sz w:val="20"/>
                <w:szCs w:val="20"/>
                <w:lang w:eastAsia="de-AT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6ADC65" w14:textId="77777777" w:rsidR="009B1E30" w:rsidRPr="00D837B5" w:rsidRDefault="009B1E30" w:rsidP="00D837B5">
            <w:pPr>
              <w:spacing w:after="0" w:line="240" w:lineRule="auto"/>
              <w:rPr>
                <w:rFonts w:ascii="Bitstream Vera Sans" w:eastAsia="Times New Roman" w:hAnsi="Bitstream Vera Sans" w:cs="Calibri"/>
                <w:sz w:val="20"/>
                <w:szCs w:val="20"/>
                <w:lang w:eastAsia="de-A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95D4D3" w14:textId="77777777" w:rsidR="009B1E30" w:rsidRPr="00D837B5" w:rsidRDefault="009B1E30" w:rsidP="00D837B5">
            <w:pPr>
              <w:spacing w:after="0" w:line="240" w:lineRule="auto"/>
              <w:rPr>
                <w:rFonts w:ascii="Bitstream Vera Sans" w:eastAsia="Times New Roman" w:hAnsi="Bitstream Vera Sans" w:cs="Calibri"/>
                <w:sz w:val="20"/>
                <w:szCs w:val="20"/>
                <w:lang w:eastAsia="de-AT"/>
              </w:rPr>
            </w:pPr>
          </w:p>
        </w:tc>
      </w:tr>
      <w:tr w:rsidR="00D837B5" w:rsidRPr="00D837B5" w14:paraId="2F70ADFE" w14:textId="77777777" w:rsidTr="009B1E30">
        <w:trPr>
          <w:trHeight w:val="283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22486316" w14:textId="77777777" w:rsidR="00D837B5" w:rsidRPr="00D837B5" w:rsidRDefault="00D837B5" w:rsidP="0070719A">
            <w:pPr>
              <w:spacing w:after="0" w:line="240" w:lineRule="auto"/>
              <w:rPr>
                <w:rFonts w:ascii="Bitstream Vera Sans" w:eastAsia="Times New Roman" w:hAnsi="Bitstream Vera Sans" w:cs="Calibri"/>
                <w:b/>
                <w:bCs/>
                <w:sz w:val="20"/>
                <w:szCs w:val="20"/>
                <w:lang w:eastAsia="de-AT"/>
              </w:rPr>
            </w:pPr>
            <w:r w:rsidRPr="00D837B5">
              <w:rPr>
                <w:rFonts w:ascii="Bitstream Vera Sans" w:eastAsia="Times New Roman" w:hAnsi="Bitstream Vera Sans" w:cs="Calibri"/>
                <w:b/>
                <w:bCs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4E0DFD23" w14:textId="419AC4E0" w:rsidR="00D837B5" w:rsidRPr="00D837B5" w:rsidRDefault="00D837B5" w:rsidP="0070719A">
            <w:pPr>
              <w:spacing w:after="0" w:line="240" w:lineRule="auto"/>
              <w:rPr>
                <w:rFonts w:ascii="Bitstream Vera Sans" w:eastAsia="Times New Roman" w:hAnsi="Bitstream Vera Sans" w:cs="Calibri"/>
                <w:b/>
                <w:bCs/>
                <w:sz w:val="20"/>
                <w:szCs w:val="20"/>
                <w:lang w:eastAsia="de-AT"/>
              </w:rPr>
            </w:pPr>
            <w:r w:rsidRPr="00D837B5">
              <w:rPr>
                <w:rFonts w:ascii="Bitstream Vera Sans" w:eastAsia="Times New Roman" w:hAnsi="Bitstream Vera Sans" w:cs="Calibri"/>
                <w:b/>
                <w:bCs/>
                <w:sz w:val="20"/>
                <w:szCs w:val="20"/>
                <w:lang w:eastAsia="de-AT"/>
              </w:rPr>
              <w:t>Externe Honorar</w:t>
            </w:r>
            <w:r w:rsidR="00E248C6">
              <w:rPr>
                <w:rFonts w:ascii="Bitstream Vera Sans" w:eastAsia="Times New Roman" w:hAnsi="Bitstream Vera Sans" w:cs="Calibri"/>
                <w:b/>
                <w:bCs/>
                <w:sz w:val="20"/>
                <w:szCs w:val="20"/>
                <w:lang w:eastAsia="de-AT"/>
              </w:rPr>
              <w:t>kosten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09B4FFC2" w14:textId="77777777" w:rsidR="00D837B5" w:rsidRPr="00D837B5" w:rsidRDefault="00D837B5" w:rsidP="0070719A">
            <w:pPr>
              <w:spacing w:after="0" w:line="240" w:lineRule="auto"/>
              <w:rPr>
                <w:rFonts w:ascii="Bitstream Vera Sans" w:eastAsia="Times New Roman" w:hAnsi="Bitstream Vera Sans" w:cs="Calibri"/>
                <w:b/>
                <w:bCs/>
                <w:sz w:val="20"/>
                <w:szCs w:val="20"/>
                <w:lang w:eastAsia="de-AT"/>
              </w:rPr>
            </w:pPr>
            <w:r w:rsidRPr="00D837B5">
              <w:rPr>
                <w:rFonts w:ascii="Bitstream Vera Sans" w:eastAsia="Times New Roman" w:hAnsi="Bitstream Vera Sans" w:cs="Calibri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7FC4795C" w14:textId="1EBD5EA6" w:rsidR="00D837B5" w:rsidRPr="00D837B5" w:rsidRDefault="00D837B5" w:rsidP="0070719A">
            <w:pPr>
              <w:spacing w:after="0" w:line="240" w:lineRule="auto"/>
              <w:rPr>
                <w:rFonts w:ascii="Bitstream Vera Sans" w:eastAsia="Times New Roman" w:hAnsi="Bitstream Vera Sans" w:cs="Calibri"/>
                <w:b/>
                <w:bCs/>
                <w:sz w:val="20"/>
                <w:szCs w:val="20"/>
                <w:lang w:eastAsia="de-AT"/>
              </w:rPr>
            </w:pPr>
            <w:r w:rsidRPr="00D837B5">
              <w:rPr>
                <w:rFonts w:ascii="Bitstream Vera Sans" w:eastAsia="Times New Roman" w:hAnsi="Bitstream Vera Sans" w:cs="Calibri"/>
                <w:b/>
                <w:bCs/>
                <w:sz w:val="20"/>
                <w:szCs w:val="20"/>
                <w:lang w:eastAsia="de-AT"/>
              </w:rPr>
              <w:t> </w:t>
            </w:r>
          </w:p>
        </w:tc>
      </w:tr>
      <w:tr w:rsidR="00D837B5" w:rsidRPr="00D837B5" w14:paraId="036CC146" w14:textId="77777777" w:rsidTr="009B1E30">
        <w:trPr>
          <w:trHeight w:val="402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FAE96" w14:textId="77777777" w:rsidR="00D837B5" w:rsidRPr="00D837B5" w:rsidRDefault="00D837B5" w:rsidP="0070719A">
            <w:pPr>
              <w:spacing w:after="0" w:line="240" w:lineRule="auto"/>
              <w:rPr>
                <w:rFonts w:ascii="Bitstream Vera Sans" w:eastAsia="Times New Roman" w:hAnsi="Bitstream Vera Sans" w:cs="Calibri"/>
                <w:color w:val="A6A6A6"/>
                <w:sz w:val="20"/>
                <w:szCs w:val="20"/>
                <w:lang w:eastAsia="de-AT"/>
              </w:rPr>
            </w:pPr>
            <w:r w:rsidRPr="00D837B5">
              <w:rPr>
                <w:rFonts w:ascii="Bitstream Vera Sans" w:eastAsia="Times New Roman" w:hAnsi="Bitstream Vera Sans" w:cs="Calibri"/>
                <w:color w:val="A6A6A6"/>
                <w:sz w:val="20"/>
                <w:szCs w:val="20"/>
                <w:lang w:eastAsia="de-AT"/>
              </w:rPr>
              <w:t>2.1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964A5" w14:textId="5A4D6545" w:rsidR="00D837B5" w:rsidRPr="00D837B5" w:rsidRDefault="0092232A" w:rsidP="0070719A">
            <w:pPr>
              <w:spacing w:after="0" w:line="240" w:lineRule="auto"/>
              <w:rPr>
                <w:rFonts w:ascii="Bitstream Vera Sans" w:eastAsia="Times New Roman" w:hAnsi="Bitstream Vera Sans" w:cs="Calibri"/>
                <w:color w:val="A6A6A6"/>
                <w:sz w:val="20"/>
                <w:szCs w:val="20"/>
                <w:lang w:eastAsia="de-AT"/>
              </w:rPr>
            </w:pPr>
            <w:proofErr w:type="spellStart"/>
            <w:r w:rsidRPr="00D837B5">
              <w:rPr>
                <w:rFonts w:ascii="Bitstream Vera Sans" w:eastAsia="Times New Roman" w:hAnsi="Bitstream Vera Sans" w:cs="Calibri"/>
                <w:color w:val="A6A6A6"/>
                <w:sz w:val="20"/>
                <w:szCs w:val="20"/>
                <w:lang w:eastAsia="de-AT"/>
              </w:rPr>
              <w:t>Trainer</w:t>
            </w:r>
            <w:r>
              <w:rPr>
                <w:rFonts w:ascii="Bitstream Vera Sans" w:eastAsia="Times New Roman" w:hAnsi="Bitstream Vera Sans" w:cs="Calibri"/>
                <w:color w:val="A6A6A6"/>
                <w:sz w:val="20"/>
                <w:szCs w:val="20"/>
                <w:lang w:eastAsia="de-AT"/>
              </w:rPr>
              <w:t>:in</w:t>
            </w:r>
            <w:proofErr w:type="spellEnd"/>
            <w:r w:rsidRPr="00D837B5">
              <w:rPr>
                <w:rFonts w:ascii="Bitstream Vera Sans" w:eastAsia="Times New Roman" w:hAnsi="Bitstream Vera Sans" w:cs="Calibri"/>
                <w:color w:val="A6A6A6"/>
                <w:sz w:val="20"/>
                <w:szCs w:val="20"/>
                <w:lang w:eastAsia="de-AT"/>
              </w:rPr>
              <w:t xml:space="preserve"> (z.B</w:t>
            </w:r>
            <w:r w:rsidRPr="00FF5DCC">
              <w:rPr>
                <w:rFonts w:ascii="Bitstream Vera Sans" w:eastAsia="Times New Roman" w:hAnsi="Bitstream Vera Sans" w:cs="Calibri"/>
                <w:color w:val="A6A6A6"/>
                <w:sz w:val="20"/>
                <w:szCs w:val="20"/>
                <w:lang w:eastAsia="de-AT"/>
              </w:rPr>
              <w:t>.</w:t>
            </w:r>
            <w:r>
              <w:rPr>
                <w:rFonts w:ascii="Bitstream Vera Sans" w:eastAsia="Times New Roman" w:hAnsi="Bitstream Vera Sans" w:cs="Calibri"/>
                <w:color w:val="A6A6A6"/>
                <w:sz w:val="20"/>
                <w:szCs w:val="20"/>
                <w:lang w:eastAsia="de-AT"/>
              </w:rPr>
              <w:t xml:space="preserve"> für</w:t>
            </w:r>
            <w:r w:rsidR="0066599D">
              <w:rPr>
                <w:rFonts w:ascii="Bitstream Vera Sans" w:eastAsia="Times New Roman" w:hAnsi="Bitstream Vera Sans" w:cs="Calibri"/>
                <w:color w:val="A6A6A6"/>
                <w:sz w:val="20"/>
                <w:szCs w:val="20"/>
                <w:lang w:eastAsia="de-AT"/>
              </w:rPr>
              <w:t xml:space="preserve"> die Umsetzung von</w:t>
            </w:r>
            <w:r>
              <w:rPr>
                <w:rFonts w:ascii="Bitstream Vera Sans" w:eastAsia="Times New Roman" w:hAnsi="Bitstream Vera Sans" w:cs="Calibri"/>
                <w:color w:val="A6A6A6"/>
                <w:sz w:val="20"/>
                <w:szCs w:val="20"/>
                <w:lang w:eastAsia="de-AT"/>
              </w:rPr>
              <w:t xml:space="preserve"> </w:t>
            </w:r>
            <w:r w:rsidR="0066599D">
              <w:rPr>
                <w:rFonts w:ascii="Bitstream Vera Sans" w:eastAsia="Times New Roman" w:hAnsi="Bitstream Vera Sans" w:cs="Calibri"/>
                <w:color w:val="A6A6A6"/>
                <w:sz w:val="20"/>
                <w:szCs w:val="20"/>
                <w:lang w:eastAsia="de-AT"/>
              </w:rPr>
              <w:t>Lebenskompetenzprogrammen</w:t>
            </w:r>
            <w:r w:rsidRPr="00FF5DCC">
              <w:rPr>
                <w:rFonts w:ascii="Bitstream Vera Sans" w:eastAsia="Times New Roman" w:hAnsi="Bitstream Vera Sans" w:cs="Calibri"/>
                <w:color w:val="A6A6A6"/>
                <w:sz w:val="20"/>
                <w:szCs w:val="20"/>
                <w:lang w:eastAsia="de-AT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46D19B" w14:textId="77777777" w:rsidR="00D837B5" w:rsidRPr="00D837B5" w:rsidRDefault="00D837B5" w:rsidP="00D837B5">
            <w:pPr>
              <w:spacing w:after="0" w:line="240" w:lineRule="auto"/>
              <w:rPr>
                <w:rFonts w:ascii="Bitstream Vera Sans" w:eastAsia="Times New Roman" w:hAnsi="Bitstream Vera Sans" w:cs="Calibri"/>
                <w:sz w:val="20"/>
                <w:szCs w:val="20"/>
                <w:lang w:eastAsia="de-AT"/>
              </w:rPr>
            </w:pPr>
            <w:r w:rsidRPr="00D837B5">
              <w:rPr>
                <w:rFonts w:ascii="Bitstream Vera Sans" w:eastAsia="Times New Roman" w:hAnsi="Bitstream Vera Sans" w:cs="Calibri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3DB9C" w14:textId="51A31508" w:rsidR="00D837B5" w:rsidRPr="00D837B5" w:rsidRDefault="00D837B5" w:rsidP="00D837B5">
            <w:pPr>
              <w:spacing w:after="0" w:line="240" w:lineRule="auto"/>
              <w:rPr>
                <w:rFonts w:ascii="Bitstream Vera Sans" w:eastAsia="Times New Roman" w:hAnsi="Bitstream Vera Sans" w:cs="Calibri"/>
                <w:sz w:val="20"/>
                <w:szCs w:val="20"/>
                <w:lang w:eastAsia="de-AT"/>
              </w:rPr>
            </w:pPr>
            <w:r w:rsidRPr="00D837B5">
              <w:rPr>
                <w:rFonts w:ascii="Bitstream Vera Sans" w:eastAsia="Times New Roman" w:hAnsi="Bitstream Vera Sans" w:cs="Calibri"/>
                <w:sz w:val="20"/>
                <w:szCs w:val="20"/>
                <w:lang w:eastAsia="de-AT"/>
              </w:rPr>
              <w:t> </w:t>
            </w:r>
          </w:p>
        </w:tc>
      </w:tr>
      <w:tr w:rsidR="00D837B5" w:rsidRPr="00D837B5" w14:paraId="796E6176" w14:textId="77777777" w:rsidTr="009B1E30">
        <w:trPr>
          <w:trHeight w:val="34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F467C" w14:textId="77777777" w:rsidR="00D837B5" w:rsidRPr="00D837B5" w:rsidRDefault="00D837B5" w:rsidP="0070719A">
            <w:pPr>
              <w:spacing w:after="0" w:line="240" w:lineRule="auto"/>
              <w:rPr>
                <w:rFonts w:ascii="Bitstream Vera Sans" w:eastAsia="Times New Roman" w:hAnsi="Bitstream Vera Sans" w:cs="Calibri"/>
                <w:color w:val="A6A6A6"/>
                <w:sz w:val="20"/>
                <w:szCs w:val="20"/>
                <w:lang w:eastAsia="de-AT"/>
              </w:rPr>
            </w:pPr>
            <w:r w:rsidRPr="00D837B5">
              <w:rPr>
                <w:rFonts w:ascii="Bitstream Vera Sans" w:eastAsia="Times New Roman" w:hAnsi="Bitstream Vera Sans" w:cs="Calibri"/>
                <w:color w:val="A6A6A6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FFBC1" w14:textId="77777777" w:rsidR="00D837B5" w:rsidRPr="00D837B5" w:rsidRDefault="00D837B5" w:rsidP="0070719A">
            <w:pPr>
              <w:spacing w:after="0" w:line="240" w:lineRule="auto"/>
              <w:rPr>
                <w:rFonts w:ascii="Bitstream Vera Sans" w:eastAsia="Times New Roman" w:hAnsi="Bitstream Vera Sans" w:cs="Calibri"/>
                <w:color w:val="A6A6A6"/>
                <w:sz w:val="20"/>
                <w:szCs w:val="20"/>
                <w:lang w:eastAsia="de-AT"/>
              </w:rPr>
            </w:pPr>
            <w:r w:rsidRPr="00D837B5">
              <w:rPr>
                <w:rFonts w:ascii="Bitstream Vera Sans" w:eastAsia="Times New Roman" w:hAnsi="Bitstream Vera Sans" w:cs="Calibri"/>
                <w:color w:val="A6A6A6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EA0CEE" w14:textId="77777777" w:rsidR="00D837B5" w:rsidRPr="00D837B5" w:rsidRDefault="00D837B5" w:rsidP="00D837B5">
            <w:pPr>
              <w:spacing w:after="0" w:line="240" w:lineRule="auto"/>
              <w:rPr>
                <w:rFonts w:ascii="Bitstream Vera Sans" w:eastAsia="Times New Roman" w:hAnsi="Bitstream Vera Sans" w:cs="Calibri"/>
                <w:sz w:val="20"/>
                <w:szCs w:val="20"/>
                <w:lang w:eastAsia="de-AT"/>
              </w:rPr>
            </w:pPr>
            <w:r w:rsidRPr="00D837B5">
              <w:rPr>
                <w:rFonts w:ascii="Bitstream Vera Sans" w:eastAsia="Times New Roman" w:hAnsi="Bitstream Vera Sans" w:cs="Calibri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EDCEE" w14:textId="0D0A4D0E" w:rsidR="00D837B5" w:rsidRPr="00D837B5" w:rsidRDefault="00D837B5" w:rsidP="00D837B5">
            <w:pPr>
              <w:spacing w:after="0" w:line="240" w:lineRule="auto"/>
              <w:rPr>
                <w:rFonts w:ascii="Bitstream Vera Sans" w:eastAsia="Times New Roman" w:hAnsi="Bitstream Vera Sans" w:cs="Calibri"/>
                <w:sz w:val="20"/>
                <w:szCs w:val="20"/>
                <w:lang w:eastAsia="de-AT"/>
              </w:rPr>
            </w:pPr>
            <w:r w:rsidRPr="00D837B5">
              <w:rPr>
                <w:rFonts w:ascii="Bitstream Vera Sans" w:eastAsia="Times New Roman" w:hAnsi="Bitstream Vera Sans" w:cs="Calibri"/>
                <w:sz w:val="20"/>
                <w:szCs w:val="20"/>
                <w:lang w:eastAsia="de-AT"/>
              </w:rPr>
              <w:t> </w:t>
            </w:r>
          </w:p>
        </w:tc>
      </w:tr>
      <w:tr w:rsidR="00D837B5" w:rsidRPr="00D837B5" w14:paraId="4550B8D1" w14:textId="77777777" w:rsidTr="009B1E30">
        <w:trPr>
          <w:trHeight w:val="6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DE541" w14:textId="77777777" w:rsidR="00D837B5" w:rsidRPr="00D837B5" w:rsidRDefault="00D837B5" w:rsidP="0070719A">
            <w:pPr>
              <w:spacing w:after="0" w:line="240" w:lineRule="auto"/>
              <w:rPr>
                <w:rFonts w:ascii="Bitstream Vera Sans" w:eastAsia="Times New Roman" w:hAnsi="Bitstream Vera Sans" w:cs="Calibri"/>
                <w:color w:val="A6A6A6"/>
                <w:sz w:val="20"/>
                <w:szCs w:val="20"/>
                <w:lang w:eastAsia="de-AT"/>
              </w:rPr>
            </w:pPr>
            <w:r w:rsidRPr="00D837B5">
              <w:rPr>
                <w:rFonts w:ascii="Bitstream Vera Sans" w:eastAsia="Times New Roman" w:hAnsi="Bitstream Vera Sans" w:cs="Calibri"/>
                <w:color w:val="A6A6A6"/>
                <w:sz w:val="20"/>
                <w:szCs w:val="20"/>
                <w:lang w:eastAsia="de-AT"/>
              </w:rPr>
              <w:t>2.2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0ABFB" w14:textId="0DA816AA" w:rsidR="00D837B5" w:rsidRPr="00D837B5" w:rsidRDefault="0066599D" w:rsidP="0070719A">
            <w:pPr>
              <w:spacing w:after="0" w:line="240" w:lineRule="auto"/>
              <w:rPr>
                <w:rFonts w:ascii="Bitstream Vera Sans" w:eastAsia="Times New Roman" w:hAnsi="Bitstream Vera Sans" w:cs="Calibri"/>
                <w:color w:val="A6A6A6"/>
                <w:sz w:val="20"/>
                <w:szCs w:val="20"/>
                <w:lang w:eastAsia="de-AT"/>
              </w:rPr>
            </w:pPr>
            <w:proofErr w:type="spellStart"/>
            <w:proofErr w:type="gramStart"/>
            <w:r>
              <w:rPr>
                <w:rFonts w:ascii="Bitstream Vera Sans" w:eastAsia="Times New Roman" w:hAnsi="Bitstream Vera Sans" w:cs="Calibri"/>
                <w:color w:val="A6A6A6"/>
                <w:sz w:val="20"/>
                <w:szCs w:val="20"/>
                <w:lang w:eastAsia="de-AT"/>
              </w:rPr>
              <w:t>Vortragende:r</w:t>
            </w:r>
            <w:proofErr w:type="spellEnd"/>
            <w:proofErr w:type="gramEnd"/>
            <w:r w:rsidRPr="00D837B5">
              <w:rPr>
                <w:rFonts w:ascii="Bitstream Vera Sans" w:eastAsia="Times New Roman" w:hAnsi="Bitstream Vera Sans" w:cs="Calibri"/>
                <w:color w:val="A6A6A6"/>
                <w:sz w:val="20"/>
                <w:szCs w:val="20"/>
                <w:lang w:eastAsia="de-AT"/>
              </w:rPr>
              <w:t xml:space="preserve"> </w:t>
            </w:r>
            <w:r w:rsidR="00D837B5" w:rsidRPr="00D837B5">
              <w:rPr>
                <w:rFonts w:ascii="Bitstream Vera Sans" w:eastAsia="Times New Roman" w:hAnsi="Bitstream Vera Sans" w:cs="Calibri"/>
                <w:color w:val="A6A6A6"/>
                <w:sz w:val="20"/>
                <w:szCs w:val="20"/>
                <w:lang w:eastAsia="de-AT"/>
              </w:rPr>
              <w:t>(z.B</w:t>
            </w:r>
            <w:r w:rsidR="00D837B5" w:rsidRPr="00FF5DCC">
              <w:rPr>
                <w:rFonts w:ascii="Bitstream Vera Sans" w:eastAsia="Times New Roman" w:hAnsi="Bitstream Vera Sans" w:cs="Calibri"/>
                <w:color w:val="A6A6A6"/>
                <w:sz w:val="20"/>
                <w:szCs w:val="20"/>
                <w:lang w:eastAsia="de-AT"/>
              </w:rPr>
              <w:t>.</w:t>
            </w:r>
            <w:r w:rsidR="009B1E30">
              <w:rPr>
                <w:rFonts w:ascii="Bitstream Vera Sans" w:eastAsia="Times New Roman" w:hAnsi="Bitstream Vera Sans" w:cs="Calibri"/>
                <w:color w:val="A6A6A6"/>
                <w:sz w:val="20"/>
                <w:szCs w:val="20"/>
                <w:lang w:eastAsia="de-AT"/>
              </w:rPr>
              <w:t xml:space="preserve"> für </w:t>
            </w:r>
            <w:r>
              <w:rPr>
                <w:rFonts w:ascii="Bitstream Vera Sans" w:eastAsia="Times New Roman" w:hAnsi="Bitstream Vera Sans" w:cs="Calibri"/>
                <w:color w:val="A6A6A6"/>
                <w:sz w:val="20"/>
                <w:szCs w:val="20"/>
                <w:lang w:eastAsia="de-AT"/>
              </w:rPr>
              <w:t>Workshops zum Thema Medienkompetenz</w:t>
            </w:r>
            <w:r w:rsidR="0070719A" w:rsidRPr="00FF5DCC">
              <w:rPr>
                <w:rFonts w:ascii="Bitstream Vera Sans" w:eastAsia="Times New Roman" w:hAnsi="Bitstream Vera Sans" w:cs="Calibri"/>
                <w:color w:val="A6A6A6"/>
                <w:sz w:val="20"/>
                <w:szCs w:val="20"/>
                <w:lang w:eastAsia="de-AT"/>
              </w:rPr>
              <w:t>)</w:t>
            </w:r>
            <w:r w:rsidR="00D837B5" w:rsidRPr="00D837B5">
              <w:rPr>
                <w:rFonts w:ascii="Bitstream Vera Sans" w:eastAsia="Times New Roman" w:hAnsi="Bitstream Vera Sans" w:cs="Calibri"/>
                <w:color w:val="A6A6A6"/>
                <w:sz w:val="20"/>
                <w:szCs w:val="20"/>
                <w:lang w:eastAsia="de-AT"/>
              </w:rPr>
              <w:t xml:space="preserve">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828CF5" w14:textId="77777777" w:rsidR="00D837B5" w:rsidRPr="00D837B5" w:rsidRDefault="00D837B5" w:rsidP="00D837B5">
            <w:pPr>
              <w:spacing w:after="0" w:line="240" w:lineRule="auto"/>
              <w:rPr>
                <w:rFonts w:ascii="Bitstream Vera Sans" w:eastAsia="Times New Roman" w:hAnsi="Bitstream Vera Sans" w:cs="Calibri"/>
                <w:sz w:val="20"/>
                <w:szCs w:val="20"/>
                <w:lang w:eastAsia="de-AT"/>
              </w:rPr>
            </w:pPr>
            <w:r w:rsidRPr="00D837B5">
              <w:rPr>
                <w:rFonts w:ascii="Bitstream Vera Sans" w:eastAsia="Times New Roman" w:hAnsi="Bitstream Vera Sans" w:cs="Calibri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6657F" w14:textId="5D8BBB81" w:rsidR="00D837B5" w:rsidRPr="00D837B5" w:rsidRDefault="00D837B5" w:rsidP="00D837B5">
            <w:pPr>
              <w:spacing w:after="0" w:line="240" w:lineRule="auto"/>
              <w:rPr>
                <w:rFonts w:ascii="Bitstream Vera Sans" w:eastAsia="Times New Roman" w:hAnsi="Bitstream Vera Sans" w:cs="Calibri"/>
                <w:sz w:val="20"/>
                <w:szCs w:val="20"/>
                <w:lang w:eastAsia="de-AT"/>
              </w:rPr>
            </w:pPr>
            <w:r w:rsidRPr="00D837B5">
              <w:rPr>
                <w:rFonts w:ascii="Bitstream Vera Sans" w:eastAsia="Times New Roman" w:hAnsi="Bitstream Vera Sans" w:cs="Calibri"/>
                <w:sz w:val="20"/>
                <w:szCs w:val="20"/>
                <w:lang w:eastAsia="de-AT"/>
              </w:rPr>
              <w:t> </w:t>
            </w:r>
          </w:p>
        </w:tc>
      </w:tr>
      <w:tr w:rsidR="00D837B5" w:rsidRPr="00D837B5" w14:paraId="66899A34" w14:textId="77777777" w:rsidTr="009B1E30">
        <w:trPr>
          <w:trHeight w:val="34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EF12F" w14:textId="77777777" w:rsidR="00D837B5" w:rsidRPr="00D837B5" w:rsidRDefault="00D837B5" w:rsidP="0070719A">
            <w:pPr>
              <w:spacing w:after="0" w:line="240" w:lineRule="auto"/>
              <w:rPr>
                <w:rFonts w:ascii="Bitstream Vera Sans" w:eastAsia="Times New Roman" w:hAnsi="Bitstream Vera Sans" w:cs="Calibri"/>
                <w:color w:val="A6A6A6"/>
                <w:sz w:val="20"/>
                <w:szCs w:val="20"/>
                <w:lang w:eastAsia="de-AT"/>
              </w:rPr>
            </w:pPr>
            <w:r w:rsidRPr="00D837B5">
              <w:rPr>
                <w:rFonts w:ascii="Bitstream Vera Sans" w:eastAsia="Times New Roman" w:hAnsi="Bitstream Vera Sans" w:cs="Calibri"/>
                <w:color w:val="A6A6A6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767F2" w14:textId="77777777" w:rsidR="00D837B5" w:rsidRPr="00D837B5" w:rsidRDefault="00D837B5" w:rsidP="0070719A">
            <w:pPr>
              <w:spacing w:after="0" w:line="240" w:lineRule="auto"/>
              <w:rPr>
                <w:rFonts w:ascii="Bitstream Vera Sans" w:eastAsia="Times New Roman" w:hAnsi="Bitstream Vera Sans" w:cs="Calibri"/>
                <w:color w:val="A6A6A6"/>
                <w:sz w:val="20"/>
                <w:szCs w:val="20"/>
                <w:lang w:eastAsia="de-AT"/>
              </w:rPr>
            </w:pPr>
            <w:r w:rsidRPr="00D837B5">
              <w:rPr>
                <w:rFonts w:ascii="Bitstream Vera Sans" w:eastAsia="Times New Roman" w:hAnsi="Bitstream Vera Sans" w:cs="Calibri"/>
                <w:color w:val="A6A6A6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BA0E2" w14:textId="77777777" w:rsidR="00D837B5" w:rsidRPr="00D837B5" w:rsidRDefault="00D837B5" w:rsidP="00D837B5">
            <w:pPr>
              <w:spacing w:after="0" w:line="240" w:lineRule="auto"/>
              <w:rPr>
                <w:rFonts w:ascii="Bitstream Vera Sans" w:eastAsia="Times New Roman" w:hAnsi="Bitstream Vera Sans" w:cs="Calibri"/>
                <w:sz w:val="20"/>
                <w:szCs w:val="20"/>
                <w:lang w:eastAsia="de-AT"/>
              </w:rPr>
            </w:pPr>
            <w:r w:rsidRPr="00D837B5">
              <w:rPr>
                <w:rFonts w:ascii="Bitstream Vera Sans" w:eastAsia="Times New Roman" w:hAnsi="Bitstream Vera Sans" w:cs="Calibri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7BC25" w14:textId="52334E0C" w:rsidR="00D837B5" w:rsidRPr="00D837B5" w:rsidRDefault="00D837B5" w:rsidP="00D837B5">
            <w:pPr>
              <w:spacing w:after="0" w:line="240" w:lineRule="auto"/>
              <w:rPr>
                <w:rFonts w:ascii="Bitstream Vera Sans" w:eastAsia="Times New Roman" w:hAnsi="Bitstream Vera Sans" w:cs="Calibri"/>
                <w:sz w:val="20"/>
                <w:szCs w:val="20"/>
                <w:lang w:eastAsia="de-AT"/>
              </w:rPr>
            </w:pPr>
            <w:r w:rsidRPr="00D837B5">
              <w:rPr>
                <w:rFonts w:ascii="Bitstream Vera Sans" w:eastAsia="Times New Roman" w:hAnsi="Bitstream Vera Sans" w:cs="Calibri"/>
                <w:sz w:val="20"/>
                <w:szCs w:val="20"/>
                <w:lang w:eastAsia="de-AT"/>
              </w:rPr>
              <w:t> </w:t>
            </w:r>
          </w:p>
        </w:tc>
      </w:tr>
      <w:tr w:rsidR="00D837B5" w:rsidRPr="00D837B5" w14:paraId="5B809DF8" w14:textId="77777777" w:rsidTr="009B1E30">
        <w:trPr>
          <w:trHeight w:val="6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D9C29" w14:textId="77777777" w:rsidR="00D837B5" w:rsidRPr="00D837B5" w:rsidRDefault="00D837B5" w:rsidP="0070719A">
            <w:pPr>
              <w:spacing w:after="0" w:line="240" w:lineRule="auto"/>
              <w:rPr>
                <w:rFonts w:ascii="Bitstream Vera Sans" w:eastAsia="Times New Roman" w:hAnsi="Bitstream Vera Sans" w:cs="Calibri"/>
                <w:color w:val="A6A6A6"/>
                <w:sz w:val="20"/>
                <w:szCs w:val="20"/>
                <w:lang w:eastAsia="de-AT"/>
              </w:rPr>
            </w:pPr>
            <w:r w:rsidRPr="00D837B5">
              <w:rPr>
                <w:rFonts w:ascii="Bitstream Vera Sans" w:eastAsia="Times New Roman" w:hAnsi="Bitstream Vera Sans" w:cs="Calibri"/>
                <w:color w:val="A6A6A6"/>
                <w:sz w:val="20"/>
                <w:szCs w:val="20"/>
                <w:lang w:eastAsia="de-AT"/>
              </w:rPr>
              <w:t>2.3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CA545" w14:textId="056AFAAA" w:rsidR="00D837B5" w:rsidRPr="00D837B5" w:rsidRDefault="00D837B5" w:rsidP="0070719A">
            <w:pPr>
              <w:spacing w:after="0" w:line="240" w:lineRule="auto"/>
              <w:rPr>
                <w:rFonts w:ascii="Bitstream Vera Sans" w:eastAsia="Times New Roman" w:hAnsi="Bitstream Vera Sans" w:cs="Calibri"/>
                <w:color w:val="A6A6A6"/>
                <w:sz w:val="20"/>
                <w:szCs w:val="20"/>
                <w:lang w:eastAsia="de-AT"/>
              </w:rPr>
            </w:pPr>
            <w:r w:rsidRPr="00D837B5">
              <w:rPr>
                <w:rFonts w:ascii="Bitstream Vera Sans" w:eastAsia="Times New Roman" w:hAnsi="Bitstream Vera Sans" w:cs="Calibri"/>
                <w:color w:val="A6A6A6"/>
                <w:sz w:val="20"/>
                <w:szCs w:val="20"/>
                <w:lang w:eastAsia="de-AT"/>
              </w:rPr>
              <w:t>Aus</w:t>
            </w:r>
            <w:r w:rsidR="009B1E30">
              <w:rPr>
                <w:rFonts w:ascii="Bitstream Vera Sans" w:eastAsia="Times New Roman" w:hAnsi="Bitstream Vera Sans" w:cs="Calibri"/>
                <w:color w:val="A6A6A6"/>
                <w:sz w:val="20"/>
                <w:szCs w:val="20"/>
                <w:lang w:eastAsia="de-AT"/>
              </w:rPr>
              <w:t>- und Fort</w:t>
            </w:r>
            <w:r w:rsidRPr="00D837B5">
              <w:rPr>
                <w:rFonts w:ascii="Bitstream Vera Sans" w:eastAsia="Times New Roman" w:hAnsi="Bitstream Vera Sans" w:cs="Calibri"/>
                <w:color w:val="A6A6A6"/>
                <w:sz w:val="20"/>
                <w:szCs w:val="20"/>
                <w:lang w:eastAsia="de-AT"/>
              </w:rPr>
              <w:t xml:space="preserve">bildungen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ACE96A" w14:textId="77777777" w:rsidR="00D837B5" w:rsidRPr="00D837B5" w:rsidRDefault="00D837B5" w:rsidP="00D837B5">
            <w:pPr>
              <w:spacing w:after="0" w:line="240" w:lineRule="auto"/>
              <w:rPr>
                <w:rFonts w:ascii="Bitstream Vera Sans" w:eastAsia="Times New Roman" w:hAnsi="Bitstream Vera Sans" w:cs="Calibri"/>
                <w:sz w:val="20"/>
                <w:szCs w:val="20"/>
                <w:lang w:eastAsia="de-AT"/>
              </w:rPr>
            </w:pPr>
            <w:r w:rsidRPr="00D837B5">
              <w:rPr>
                <w:rFonts w:ascii="Bitstream Vera Sans" w:eastAsia="Times New Roman" w:hAnsi="Bitstream Vera Sans" w:cs="Calibri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33478" w14:textId="69AF089C" w:rsidR="00D837B5" w:rsidRPr="00D837B5" w:rsidRDefault="00D837B5" w:rsidP="00D837B5">
            <w:pPr>
              <w:spacing w:after="0" w:line="240" w:lineRule="auto"/>
              <w:rPr>
                <w:rFonts w:ascii="Bitstream Vera Sans" w:eastAsia="Times New Roman" w:hAnsi="Bitstream Vera Sans" w:cs="Calibri"/>
                <w:sz w:val="20"/>
                <w:szCs w:val="20"/>
                <w:lang w:eastAsia="de-AT"/>
              </w:rPr>
            </w:pPr>
            <w:r w:rsidRPr="00D837B5">
              <w:rPr>
                <w:rFonts w:ascii="Bitstream Vera Sans" w:eastAsia="Times New Roman" w:hAnsi="Bitstream Vera Sans" w:cs="Calibri"/>
                <w:sz w:val="20"/>
                <w:szCs w:val="20"/>
                <w:lang w:eastAsia="de-AT"/>
              </w:rPr>
              <w:t> </w:t>
            </w:r>
          </w:p>
        </w:tc>
      </w:tr>
      <w:tr w:rsidR="00D837B5" w:rsidRPr="00D837B5" w14:paraId="48A7073C" w14:textId="77777777" w:rsidTr="009B1E30">
        <w:trPr>
          <w:trHeight w:val="34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92864" w14:textId="77777777" w:rsidR="00D837B5" w:rsidRPr="00D837B5" w:rsidRDefault="00D837B5" w:rsidP="0070719A">
            <w:pPr>
              <w:spacing w:after="0" w:line="240" w:lineRule="auto"/>
              <w:rPr>
                <w:rFonts w:ascii="Bitstream Vera Sans" w:eastAsia="Times New Roman" w:hAnsi="Bitstream Vera Sans" w:cs="Calibri"/>
                <w:color w:val="A6A6A6"/>
                <w:sz w:val="20"/>
                <w:szCs w:val="20"/>
                <w:lang w:eastAsia="de-AT"/>
              </w:rPr>
            </w:pPr>
            <w:r w:rsidRPr="00D837B5">
              <w:rPr>
                <w:rFonts w:ascii="Bitstream Vera Sans" w:eastAsia="Times New Roman" w:hAnsi="Bitstream Vera Sans" w:cs="Calibri"/>
                <w:color w:val="A6A6A6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F7F0F" w14:textId="77777777" w:rsidR="00D837B5" w:rsidRPr="00D837B5" w:rsidRDefault="00D837B5" w:rsidP="0070719A">
            <w:pPr>
              <w:spacing w:after="0" w:line="240" w:lineRule="auto"/>
              <w:rPr>
                <w:rFonts w:ascii="Bitstream Vera Sans" w:eastAsia="Times New Roman" w:hAnsi="Bitstream Vera Sans" w:cs="Calibri"/>
                <w:color w:val="A6A6A6"/>
                <w:sz w:val="20"/>
                <w:szCs w:val="20"/>
                <w:lang w:eastAsia="de-AT"/>
              </w:rPr>
            </w:pPr>
            <w:r w:rsidRPr="00D837B5">
              <w:rPr>
                <w:rFonts w:ascii="Bitstream Vera Sans" w:eastAsia="Times New Roman" w:hAnsi="Bitstream Vera Sans" w:cs="Calibri"/>
                <w:color w:val="A6A6A6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A50AB" w14:textId="77777777" w:rsidR="00D837B5" w:rsidRPr="00D837B5" w:rsidRDefault="00D837B5" w:rsidP="00D837B5">
            <w:pPr>
              <w:spacing w:after="0" w:line="240" w:lineRule="auto"/>
              <w:rPr>
                <w:rFonts w:ascii="Bitstream Vera Sans" w:eastAsia="Times New Roman" w:hAnsi="Bitstream Vera Sans" w:cs="Calibri"/>
                <w:sz w:val="20"/>
                <w:szCs w:val="20"/>
                <w:lang w:eastAsia="de-AT"/>
              </w:rPr>
            </w:pPr>
            <w:r w:rsidRPr="00D837B5">
              <w:rPr>
                <w:rFonts w:ascii="Bitstream Vera Sans" w:eastAsia="Times New Roman" w:hAnsi="Bitstream Vera Sans" w:cs="Calibri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59161" w14:textId="681A246C" w:rsidR="00D837B5" w:rsidRPr="00D837B5" w:rsidRDefault="00D837B5" w:rsidP="00D837B5">
            <w:pPr>
              <w:spacing w:after="0" w:line="240" w:lineRule="auto"/>
              <w:rPr>
                <w:rFonts w:ascii="Bitstream Vera Sans" w:eastAsia="Times New Roman" w:hAnsi="Bitstream Vera Sans" w:cs="Calibri"/>
                <w:sz w:val="20"/>
                <w:szCs w:val="20"/>
                <w:lang w:eastAsia="de-AT"/>
              </w:rPr>
            </w:pPr>
            <w:r w:rsidRPr="00D837B5">
              <w:rPr>
                <w:rFonts w:ascii="Bitstream Vera Sans" w:eastAsia="Times New Roman" w:hAnsi="Bitstream Vera Sans" w:cs="Calibri"/>
                <w:sz w:val="20"/>
                <w:szCs w:val="20"/>
                <w:lang w:eastAsia="de-AT"/>
              </w:rPr>
              <w:t> </w:t>
            </w:r>
          </w:p>
        </w:tc>
      </w:tr>
      <w:tr w:rsidR="00D837B5" w:rsidRPr="00D837B5" w14:paraId="7249B0A2" w14:textId="77777777" w:rsidTr="009B1E30">
        <w:trPr>
          <w:trHeight w:val="6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D7033" w14:textId="77777777" w:rsidR="00D837B5" w:rsidRPr="00D837B5" w:rsidRDefault="00D837B5" w:rsidP="0070719A">
            <w:pPr>
              <w:spacing w:after="0" w:line="240" w:lineRule="auto"/>
              <w:rPr>
                <w:rFonts w:ascii="Bitstream Vera Sans" w:eastAsia="Times New Roman" w:hAnsi="Bitstream Vera Sans" w:cs="Calibri"/>
                <w:color w:val="A6A6A6"/>
                <w:sz w:val="20"/>
                <w:szCs w:val="20"/>
                <w:lang w:eastAsia="de-AT"/>
              </w:rPr>
            </w:pPr>
            <w:r w:rsidRPr="00D837B5">
              <w:rPr>
                <w:rFonts w:ascii="Bitstream Vera Sans" w:eastAsia="Times New Roman" w:hAnsi="Bitstream Vera Sans" w:cs="Calibri"/>
                <w:color w:val="A6A6A6"/>
                <w:sz w:val="20"/>
                <w:szCs w:val="20"/>
                <w:lang w:eastAsia="de-AT"/>
              </w:rPr>
              <w:t>2.4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6217B" w14:textId="65B99F87" w:rsidR="00D837B5" w:rsidRPr="00D837B5" w:rsidRDefault="00E248C6" w:rsidP="0070719A">
            <w:pPr>
              <w:spacing w:after="0" w:line="240" w:lineRule="auto"/>
              <w:rPr>
                <w:rFonts w:ascii="Bitstream Vera Sans" w:eastAsia="Times New Roman" w:hAnsi="Bitstream Vera Sans" w:cs="Calibri"/>
                <w:color w:val="A6A6A6"/>
                <w:sz w:val="20"/>
                <w:szCs w:val="20"/>
                <w:lang w:eastAsia="de-AT"/>
              </w:rPr>
            </w:pPr>
            <w:proofErr w:type="spellStart"/>
            <w:proofErr w:type="gramStart"/>
            <w:r>
              <w:rPr>
                <w:rFonts w:ascii="Bitstream Vera Sans" w:eastAsia="Times New Roman" w:hAnsi="Bitstream Vera Sans" w:cs="Calibri"/>
                <w:color w:val="A6A6A6"/>
                <w:sz w:val="20"/>
                <w:szCs w:val="20"/>
                <w:lang w:eastAsia="de-AT"/>
              </w:rPr>
              <w:t>Referent:innen</w:t>
            </w:r>
            <w:proofErr w:type="spellEnd"/>
            <w:proofErr w:type="gramEnd"/>
            <w:r>
              <w:rPr>
                <w:rFonts w:ascii="Bitstream Vera Sans" w:eastAsia="Times New Roman" w:hAnsi="Bitstream Vera Sans" w:cs="Calibri"/>
                <w:color w:val="A6A6A6"/>
                <w:sz w:val="20"/>
                <w:szCs w:val="20"/>
                <w:lang w:eastAsia="de-AT"/>
              </w:rPr>
              <w:t xml:space="preserve"> (z.B. für Auftakt- und Abschlussveranstaltung</w:t>
            </w:r>
            <w:r w:rsidR="009B1E30">
              <w:rPr>
                <w:rFonts w:ascii="Bitstream Vera Sans" w:eastAsia="Times New Roman" w:hAnsi="Bitstream Vera Sans" w:cs="Calibri"/>
                <w:color w:val="A6A6A6"/>
                <w:sz w:val="20"/>
                <w:szCs w:val="20"/>
                <w:lang w:eastAsia="de-AT"/>
              </w:rPr>
              <w:t>, Workshops</w:t>
            </w:r>
            <w:r>
              <w:rPr>
                <w:rFonts w:ascii="Bitstream Vera Sans" w:eastAsia="Times New Roman" w:hAnsi="Bitstream Vera Sans" w:cs="Calibri"/>
                <w:color w:val="A6A6A6"/>
                <w:sz w:val="20"/>
                <w:szCs w:val="20"/>
                <w:lang w:eastAsia="de-AT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F3410" w14:textId="77777777" w:rsidR="00D837B5" w:rsidRPr="00D837B5" w:rsidRDefault="00D837B5" w:rsidP="00D837B5">
            <w:pPr>
              <w:spacing w:after="0" w:line="240" w:lineRule="auto"/>
              <w:rPr>
                <w:rFonts w:ascii="Bitstream Vera Sans" w:eastAsia="Times New Roman" w:hAnsi="Bitstream Vera Sans" w:cs="Calibri"/>
                <w:sz w:val="20"/>
                <w:szCs w:val="20"/>
                <w:lang w:eastAsia="de-AT"/>
              </w:rPr>
            </w:pPr>
            <w:r w:rsidRPr="00D837B5">
              <w:rPr>
                <w:rFonts w:ascii="Bitstream Vera Sans" w:eastAsia="Times New Roman" w:hAnsi="Bitstream Vera Sans" w:cs="Calibri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D357D" w14:textId="2845F2CD" w:rsidR="00D837B5" w:rsidRPr="00D837B5" w:rsidRDefault="00D837B5" w:rsidP="00D837B5">
            <w:pPr>
              <w:spacing w:after="0" w:line="240" w:lineRule="auto"/>
              <w:rPr>
                <w:rFonts w:ascii="Bitstream Vera Sans" w:eastAsia="Times New Roman" w:hAnsi="Bitstream Vera Sans" w:cs="Calibri"/>
                <w:sz w:val="20"/>
                <w:szCs w:val="20"/>
                <w:lang w:eastAsia="de-AT"/>
              </w:rPr>
            </w:pPr>
            <w:r w:rsidRPr="00D837B5">
              <w:rPr>
                <w:rFonts w:ascii="Bitstream Vera Sans" w:eastAsia="Times New Roman" w:hAnsi="Bitstream Vera Sans" w:cs="Calibri"/>
                <w:sz w:val="20"/>
                <w:szCs w:val="20"/>
                <w:lang w:eastAsia="de-AT"/>
              </w:rPr>
              <w:t> </w:t>
            </w:r>
          </w:p>
        </w:tc>
      </w:tr>
      <w:tr w:rsidR="009B1E30" w:rsidRPr="00D837B5" w14:paraId="4C0CDAF6" w14:textId="77777777" w:rsidTr="009B1E30">
        <w:trPr>
          <w:trHeight w:val="340"/>
        </w:trPr>
        <w:tc>
          <w:tcPr>
            <w:tcW w:w="55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100A27D9" w14:textId="4A205176" w:rsidR="009B1E30" w:rsidRPr="00D837B5" w:rsidRDefault="009B1E30" w:rsidP="0070719A">
            <w:pPr>
              <w:spacing w:after="0" w:line="240" w:lineRule="auto"/>
              <w:rPr>
                <w:rFonts w:ascii="Bitstream Vera Sans" w:eastAsia="Times New Roman" w:hAnsi="Bitstream Vera Sans" w:cs="Calibri"/>
                <w:color w:val="A6A6A6"/>
                <w:sz w:val="20"/>
                <w:szCs w:val="20"/>
                <w:lang w:eastAsia="de-AT"/>
              </w:rPr>
            </w:pPr>
            <w:r w:rsidRPr="00D837B5">
              <w:rPr>
                <w:rFonts w:ascii="Bitstream Vera Sans" w:eastAsia="Times New Roman" w:hAnsi="Bitstream Vera Sans" w:cs="Calibri"/>
                <w:b/>
                <w:bCs/>
                <w:sz w:val="20"/>
                <w:szCs w:val="20"/>
                <w:lang w:eastAsia="de-AT"/>
              </w:rPr>
              <w:t>3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70A76002" w14:textId="7CFD8284" w:rsidR="009B1E30" w:rsidRPr="00D837B5" w:rsidRDefault="009B1E30" w:rsidP="0070719A">
            <w:pPr>
              <w:spacing w:after="0" w:line="240" w:lineRule="auto"/>
              <w:rPr>
                <w:rFonts w:ascii="Bitstream Vera Sans" w:eastAsia="Times New Roman" w:hAnsi="Bitstream Vera Sans" w:cs="Calibri"/>
                <w:color w:val="A6A6A6"/>
                <w:sz w:val="20"/>
                <w:szCs w:val="20"/>
                <w:lang w:eastAsia="de-AT"/>
              </w:rPr>
            </w:pPr>
            <w:r>
              <w:rPr>
                <w:rFonts w:ascii="Bitstream Vera Sans" w:eastAsia="Times New Roman" w:hAnsi="Bitstream Vera Sans" w:cs="Calibri"/>
                <w:b/>
                <w:bCs/>
                <w:sz w:val="20"/>
                <w:szCs w:val="20"/>
                <w:lang w:eastAsia="de-AT"/>
              </w:rPr>
              <w:t>Externe Sach</w:t>
            </w:r>
            <w:r w:rsidRPr="00D837B5">
              <w:rPr>
                <w:rFonts w:ascii="Bitstream Vera Sans" w:eastAsia="Times New Roman" w:hAnsi="Bitstream Vera Sans" w:cs="Calibri"/>
                <w:b/>
                <w:bCs/>
                <w:sz w:val="20"/>
                <w:szCs w:val="20"/>
                <w:lang w:eastAsia="de-AT"/>
              </w:rPr>
              <w:t>kosten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601B250F" w14:textId="1C65F914" w:rsidR="009B1E30" w:rsidRPr="00D837B5" w:rsidRDefault="009B1E30" w:rsidP="00D837B5">
            <w:pPr>
              <w:spacing w:after="0" w:line="240" w:lineRule="auto"/>
              <w:rPr>
                <w:rFonts w:ascii="Bitstream Vera Sans" w:eastAsia="Times New Roman" w:hAnsi="Bitstream Vera Sans" w:cs="Calibri"/>
                <w:sz w:val="20"/>
                <w:szCs w:val="20"/>
                <w:lang w:eastAsia="de-AT"/>
              </w:rPr>
            </w:pPr>
            <w:r w:rsidRPr="00D837B5">
              <w:rPr>
                <w:rFonts w:ascii="Bitstream Vera Sans" w:eastAsia="Times New Roman" w:hAnsi="Bitstream Vera Sans" w:cs="Calibri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0C69A5DE" w14:textId="22257F11" w:rsidR="009B1E30" w:rsidRPr="00D837B5" w:rsidRDefault="009B1E30" w:rsidP="00D837B5">
            <w:pPr>
              <w:spacing w:after="0" w:line="240" w:lineRule="auto"/>
              <w:rPr>
                <w:rFonts w:ascii="Bitstream Vera Sans" w:eastAsia="Times New Roman" w:hAnsi="Bitstream Vera Sans" w:cs="Calibri"/>
                <w:sz w:val="20"/>
                <w:szCs w:val="20"/>
                <w:lang w:eastAsia="de-AT"/>
              </w:rPr>
            </w:pPr>
            <w:r w:rsidRPr="00D837B5">
              <w:rPr>
                <w:rFonts w:ascii="Bitstream Vera Sans" w:eastAsia="Times New Roman" w:hAnsi="Bitstream Vera Sans" w:cs="Calibri"/>
                <w:b/>
                <w:bCs/>
                <w:sz w:val="20"/>
                <w:szCs w:val="20"/>
                <w:lang w:eastAsia="de-AT"/>
              </w:rPr>
              <w:t> </w:t>
            </w:r>
          </w:p>
        </w:tc>
      </w:tr>
      <w:tr w:rsidR="009B1E30" w:rsidRPr="00D837B5" w14:paraId="60C3E250" w14:textId="77777777" w:rsidTr="009B1E30">
        <w:trPr>
          <w:trHeight w:val="402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8FABE" w14:textId="735445CB" w:rsidR="009B1E30" w:rsidRPr="00D837B5" w:rsidRDefault="009B1E30" w:rsidP="0070719A">
            <w:pPr>
              <w:spacing w:after="0" w:line="240" w:lineRule="auto"/>
              <w:rPr>
                <w:rFonts w:ascii="Bitstream Vera Sans" w:eastAsia="Times New Roman" w:hAnsi="Bitstream Vera Sans" w:cs="Calibri"/>
                <w:color w:val="A6A6A6"/>
                <w:sz w:val="20"/>
                <w:szCs w:val="20"/>
                <w:lang w:eastAsia="de-AT"/>
              </w:rPr>
            </w:pPr>
            <w:r w:rsidRPr="00D837B5">
              <w:rPr>
                <w:rFonts w:ascii="Bitstream Vera Sans" w:eastAsia="Times New Roman" w:hAnsi="Bitstream Vera Sans" w:cs="Calibri"/>
                <w:color w:val="A6A6A6"/>
                <w:sz w:val="20"/>
                <w:szCs w:val="20"/>
                <w:lang w:eastAsia="de-AT"/>
              </w:rPr>
              <w:t>3.1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809AA" w14:textId="287904AF" w:rsidR="009B1E30" w:rsidRPr="00D837B5" w:rsidRDefault="009B1E30" w:rsidP="0070719A">
            <w:pPr>
              <w:spacing w:after="0" w:line="240" w:lineRule="auto"/>
              <w:rPr>
                <w:rFonts w:ascii="Bitstream Vera Sans" w:eastAsia="Times New Roman" w:hAnsi="Bitstream Vera Sans" w:cs="Calibri"/>
                <w:color w:val="A6A6A6"/>
                <w:sz w:val="20"/>
                <w:szCs w:val="20"/>
                <w:lang w:eastAsia="de-AT"/>
              </w:rPr>
            </w:pPr>
            <w:r w:rsidRPr="00D837B5">
              <w:rPr>
                <w:rFonts w:ascii="Bitstream Vera Sans" w:eastAsia="Times New Roman" w:hAnsi="Bitstream Vera Sans" w:cs="Calibri"/>
                <w:color w:val="A6A6A6"/>
                <w:sz w:val="20"/>
                <w:szCs w:val="20"/>
                <w:lang w:eastAsia="de-AT"/>
              </w:rPr>
              <w:t>ÖA-Druckwerke</w:t>
            </w:r>
            <w:r>
              <w:rPr>
                <w:rFonts w:ascii="Bitstream Vera Sans" w:eastAsia="Times New Roman" w:hAnsi="Bitstream Vera Sans" w:cs="Calibri"/>
                <w:color w:val="A6A6A6"/>
                <w:sz w:val="20"/>
                <w:szCs w:val="20"/>
                <w:lang w:eastAsia="de-AT"/>
              </w:rPr>
              <w:t xml:space="preserve"> (</w:t>
            </w:r>
            <w:r w:rsidRPr="00FF5DCC">
              <w:rPr>
                <w:rFonts w:ascii="Bitstream Vera Sans" w:eastAsia="Times New Roman" w:hAnsi="Bitstream Vera Sans" w:cs="Calibri"/>
                <w:color w:val="A6A6A6"/>
                <w:sz w:val="20"/>
                <w:szCs w:val="20"/>
                <w:lang w:eastAsia="de-AT"/>
              </w:rPr>
              <w:t>Folder, Plakat</w:t>
            </w:r>
            <w:r>
              <w:rPr>
                <w:rFonts w:ascii="Bitstream Vera Sans" w:eastAsia="Times New Roman" w:hAnsi="Bitstream Vera Sans" w:cs="Calibri"/>
                <w:color w:val="A6A6A6"/>
                <w:sz w:val="20"/>
                <w:szCs w:val="20"/>
                <w:lang w:eastAsia="de-AT"/>
              </w:rPr>
              <w:t xml:space="preserve"> etc.</w:t>
            </w:r>
            <w:proofErr w:type="gramStart"/>
            <w:r>
              <w:rPr>
                <w:rFonts w:ascii="Bitstream Vera Sans" w:eastAsia="Times New Roman" w:hAnsi="Bitstream Vera Sans" w:cs="Calibri"/>
                <w:color w:val="A6A6A6"/>
                <w:sz w:val="20"/>
                <w:szCs w:val="20"/>
                <w:lang w:eastAsia="de-AT"/>
              </w:rPr>
              <w:t xml:space="preserve">), </w:t>
            </w:r>
            <w:r w:rsidRPr="00D837B5">
              <w:rPr>
                <w:rFonts w:ascii="Bitstream Vera Sans" w:eastAsia="Times New Roman" w:hAnsi="Bitstream Vera Sans" w:cs="Calibri"/>
                <w:color w:val="A6A6A6"/>
                <w:sz w:val="20"/>
                <w:szCs w:val="20"/>
                <w:lang w:eastAsia="de-AT"/>
              </w:rPr>
              <w:t xml:space="preserve"> </w:t>
            </w:r>
            <w:r>
              <w:rPr>
                <w:rFonts w:ascii="Bitstream Vera Sans" w:eastAsia="Times New Roman" w:hAnsi="Bitstream Vera Sans" w:cs="Calibri"/>
                <w:color w:val="A6A6A6"/>
                <w:sz w:val="20"/>
                <w:szCs w:val="20"/>
                <w:lang w:eastAsia="de-AT"/>
              </w:rPr>
              <w:t>Website</w:t>
            </w:r>
            <w:proofErr w:type="gram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792E8" w14:textId="5AE03251" w:rsidR="009B1E30" w:rsidRPr="00D837B5" w:rsidRDefault="009B1E30" w:rsidP="00D837B5">
            <w:pPr>
              <w:spacing w:after="0" w:line="240" w:lineRule="auto"/>
              <w:rPr>
                <w:rFonts w:ascii="Bitstream Vera Sans" w:eastAsia="Times New Roman" w:hAnsi="Bitstream Vera Sans" w:cs="Calibri"/>
                <w:sz w:val="20"/>
                <w:szCs w:val="20"/>
                <w:lang w:eastAsia="de-AT"/>
              </w:rPr>
            </w:pPr>
            <w:r w:rsidRPr="00D837B5">
              <w:rPr>
                <w:rFonts w:ascii="Bitstream Vera Sans" w:eastAsia="Times New Roman" w:hAnsi="Bitstream Vera Sans" w:cs="Calibri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B8115" w14:textId="59B4FED1" w:rsidR="009B1E30" w:rsidRPr="00D837B5" w:rsidRDefault="009B1E30" w:rsidP="00D837B5">
            <w:pPr>
              <w:spacing w:after="0" w:line="240" w:lineRule="auto"/>
              <w:rPr>
                <w:rFonts w:ascii="Bitstream Vera Sans" w:eastAsia="Times New Roman" w:hAnsi="Bitstream Vera Sans" w:cs="Calibri"/>
                <w:sz w:val="20"/>
                <w:szCs w:val="20"/>
                <w:lang w:eastAsia="de-AT"/>
              </w:rPr>
            </w:pPr>
            <w:r w:rsidRPr="00D837B5">
              <w:rPr>
                <w:rFonts w:ascii="Bitstream Vera Sans" w:eastAsia="Times New Roman" w:hAnsi="Bitstream Vera Sans" w:cs="Calibri"/>
                <w:sz w:val="20"/>
                <w:szCs w:val="20"/>
                <w:lang w:eastAsia="de-AT"/>
              </w:rPr>
              <w:t> </w:t>
            </w:r>
          </w:p>
        </w:tc>
      </w:tr>
      <w:tr w:rsidR="009B1E30" w:rsidRPr="00D837B5" w14:paraId="5E2D0198" w14:textId="77777777" w:rsidTr="009B1E30">
        <w:trPr>
          <w:trHeight w:val="283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6BF38" w14:textId="1B0AE8ED" w:rsidR="009B1E30" w:rsidRPr="00D837B5" w:rsidRDefault="009B1E30" w:rsidP="0070719A">
            <w:pPr>
              <w:spacing w:after="0" w:line="240" w:lineRule="auto"/>
              <w:rPr>
                <w:rFonts w:ascii="Bitstream Vera Sans" w:eastAsia="Times New Roman" w:hAnsi="Bitstream Vera Sans" w:cs="Calibri"/>
                <w:b/>
                <w:bCs/>
                <w:sz w:val="20"/>
                <w:szCs w:val="20"/>
                <w:lang w:eastAsia="de-AT"/>
              </w:rPr>
            </w:pPr>
            <w:r w:rsidRPr="00D837B5">
              <w:rPr>
                <w:rFonts w:ascii="Bitstream Vera Sans" w:eastAsia="Times New Roman" w:hAnsi="Bitstream Vera Sans" w:cs="Calibri"/>
                <w:color w:val="A6A6A6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2AE98" w14:textId="08075548" w:rsidR="009B1E30" w:rsidRPr="00D837B5" w:rsidRDefault="009B1E30" w:rsidP="0070719A">
            <w:pPr>
              <w:spacing w:after="0" w:line="240" w:lineRule="auto"/>
              <w:rPr>
                <w:rFonts w:ascii="Bitstream Vera Sans" w:eastAsia="Times New Roman" w:hAnsi="Bitstream Vera Sans" w:cs="Calibri"/>
                <w:b/>
                <w:bCs/>
                <w:sz w:val="20"/>
                <w:szCs w:val="20"/>
                <w:lang w:eastAsia="de-AT"/>
              </w:rPr>
            </w:pPr>
            <w:r w:rsidRPr="00D837B5">
              <w:rPr>
                <w:rFonts w:ascii="Bitstream Vera Sans" w:eastAsia="Times New Roman" w:hAnsi="Bitstream Vera Sans" w:cs="Calibri"/>
                <w:color w:val="A6A6A6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50E2BF" w14:textId="105F8E4E" w:rsidR="009B1E30" w:rsidRPr="00D837B5" w:rsidRDefault="009B1E30" w:rsidP="0070719A">
            <w:pPr>
              <w:spacing w:after="0" w:line="240" w:lineRule="auto"/>
              <w:rPr>
                <w:rFonts w:ascii="Bitstream Vera Sans" w:eastAsia="Times New Roman" w:hAnsi="Bitstream Vera Sans" w:cs="Calibri"/>
                <w:b/>
                <w:bCs/>
                <w:sz w:val="20"/>
                <w:szCs w:val="20"/>
                <w:lang w:eastAsia="de-AT"/>
              </w:rPr>
            </w:pPr>
            <w:r w:rsidRPr="00D837B5">
              <w:rPr>
                <w:rFonts w:ascii="Bitstream Vera Sans" w:eastAsia="Times New Roman" w:hAnsi="Bitstream Vera Sans" w:cs="Calibri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797F3" w14:textId="6B206C06" w:rsidR="009B1E30" w:rsidRPr="00D837B5" w:rsidRDefault="009B1E30" w:rsidP="0070719A">
            <w:pPr>
              <w:spacing w:after="0" w:line="240" w:lineRule="auto"/>
              <w:rPr>
                <w:rFonts w:ascii="Bitstream Vera Sans" w:eastAsia="Times New Roman" w:hAnsi="Bitstream Vera Sans" w:cs="Calibri"/>
                <w:b/>
                <w:bCs/>
                <w:sz w:val="20"/>
                <w:szCs w:val="20"/>
                <w:lang w:eastAsia="de-AT"/>
              </w:rPr>
            </w:pPr>
            <w:r w:rsidRPr="00D837B5">
              <w:rPr>
                <w:rFonts w:ascii="Bitstream Vera Sans" w:eastAsia="Times New Roman" w:hAnsi="Bitstream Vera Sans" w:cs="Calibri"/>
                <w:sz w:val="20"/>
                <w:szCs w:val="20"/>
                <w:lang w:eastAsia="de-AT"/>
              </w:rPr>
              <w:t> </w:t>
            </w:r>
          </w:p>
        </w:tc>
      </w:tr>
      <w:tr w:rsidR="009B1E30" w:rsidRPr="00D837B5" w14:paraId="580DD4D2" w14:textId="77777777" w:rsidTr="009B1E30">
        <w:trPr>
          <w:trHeight w:val="402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30686" w14:textId="1E85A679" w:rsidR="009B1E30" w:rsidRPr="00D837B5" w:rsidRDefault="009B1E30" w:rsidP="0070719A">
            <w:pPr>
              <w:spacing w:after="0" w:line="240" w:lineRule="auto"/>
              <w:rPr>
                <w:rFonts w:ascii="Bitstream Vera Sans" w:eastAsia="Times New Roman" w:hAnsi="Bitstream Vera Sans" w:cs="Calibri"/>
                <w:color w:val="A6A6A6"/>
                <w:sz w:val="20"/>
                <w:szCs w:val="20"/>
                <w:lang w:eastAsia="de-AT"/>
              </w:rPr>
            </w:pPr>
            <w:r w:rsidRPr="00D837B5">
              <w:rPr>
                <w:rFonts w:ascii="Bitstream Vera Sans" w:eastAsia="Times New Roman" w:hAnsi="Bitstream Vera Sans" w:cs="Calibri"/>
                <w:color w:val="A6A6A6"/>
                <w:sz w:val="20"/>
                <w:szCs w:val="20"/>
                <w:lang w:eastAsia="de-AT"/>
              </w:rPr>
              <w:t>3.2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E3F83" w14:textId="07C4EFF9" w:rsidR="009B1E30" w:rsidRPr="00D837B5" w:rsidRDefault="009B1E30" w:rsidP="00FF5DCC">
            <w:pPr>
              <w:spacing w:after="0" w:line="240" w:lineRule="auto"/>
              <w:rPr>
                <w:rFonts w:ascii="Bitstream Vera Sans" w:eastAsia="Times New Roman" w:hAnsi="Bitstream Vera Sans" w:cs="Calibri"/>
                <w:color w:val="A6A6A6"/>
                <w:sz w:val="20"/>
                <w:szCs w:val="20"/>
                <w:lang w:eastAsia="de-AT"/>
              </w:rPr>
            </w:pPr>
            <w:r>
              <w:rPr>
                <w:rFonts w:ascii="Bitstream Vera Sans" w:eastAsia="Times New Roman" w:hAnsi="Bitstream Vera Sans" w:cs="Calibri"/>
                <w:color w:val="A6A6A6"/>
                <w:sz w:val="20"/>
                <w:szCs w:val="20"/>
                <w:lang w:eastAsia="de-AT"/>
              </w:rPr>
              <w:t xml:space="preserve">Miete </w:t>
            </w:r>
            <w:r w:rsidRPr="00D837B5">
              <w:rPr>
                <w:rFonts w:ascii="Bitstream Vera Sans" w:eastAsia="Times New Roman" w:hAnsi="Bitstream Vera Sans" w:cs="Calibri"/>
                <w:color w:val="A6A6A6"/>
                <w:sz w:val="20"/>
                <w:szCs w:val="20"/>
                <w:lang w:eastAsia="de-AT"/>
              </w:rPr>
              <w:t>(Räumlichkeiten, Materialie</w:t>
            </w:r>
            <w:r w:rsidRPr="00FF5DCC">
              <w:rPr>
                <w:rFonts w:ascii="Bitstream Vera Sans" w:eastAsia="Times New Roman" w:hAnsi="Bitstream Vera Sans" w:cs="Calibri"/>
                <w:color w:val="A6A6A6"/>
                <w:sz w:val="20"/>
                <w:szCs w:val="20"/>
                <w:lang w:eastAsia="de-AT"/>
              </w:rPr>
              <w:t>n)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174FBE" w14:textId="35371F26" w:rsidR="009B1E30" w:rsidRPr="00D837B5" w:rsidRDefault="009B1E30" w:rsidP="00D837B5">
            <w:pPr>
              <w:spacing w:after="0" w:line="240" w:lineRule="auto"/>
              <w:rPr>
                <w:rFonts w:ascii="Bitstream Vera Sans" w:eastAsia="Times New Roman" w:hAnsi="Bitstream Vera Sans" w:cs="Calibri"/>
                <w:sz w:val="20"/>
                <w:szCs w:val="20"/>
                <w:lang w:eastAsia="de-AT"/>
              </w:rPr>
            </w:pPr>
            <w:r w:rsidRPr="00D837B5">
              <w:rPr>
                <w:rFonts w:ascii="Bitstream Vera Sans" w:eastAsia="Times New Roman" w:hAnsi="Bitstream Vera Sans" w:cs="Calibri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B0CFA" w14:textId="4980E636" w:rsidR="009B1E30" w:rsidRPr="00D837B5" w:rsidRDefault="009B1E30" w:rsidP="00D837B5">
            <w:pPr>
              <w:spacing w:after="0" w:line="240" w:lineRule="auto"/>
              <w:rPr>
                <w:rFonts w:ascii="Bitstream Vera Sans" w:eastAsia="Times New Roman" w:hAnsi="Bitstream Vera Sans" w:cs="Calibri"/>
                <w:sz w:val="20"/>
                <w:szCs w:val="20"/>
                <w:lang w:eastAsia="de-AT"/>
              </w:rPr>
            </w:pPr>
            <w:r w:rsidRPr="00D837B5">
              <w:rPr>
                <w:rFonts w:ascii="Bitstream Vera Sans" w:eastAsia="Times New Roman" w:hAnsi="Bitstream Vera Sans" w:cs="Calibri"/>
                <w:sz w:val="20"/>
                <w:szCs w:val="20"/>
                <w:lang w:eastAsia="de-AT"/>
              </w:rPr>
              <w:t> </w:t>
            </w:r>
          </w:p>
        </w:tc>
      </w:tr>
      <w:tr w:rsidR="009B1E30" w:rsidRPr="00D837B5" w14:paraId="4D6BD6AF" w14:textId="77777777" w:rsidTr="009B1E30">
        <w:trPr>
          <w:trHeight w:val="402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A5BD3" w14:textId="09BE8372" w:rsidR="009B1E30" w:rsidRPr="00D837B5" w:rsidRDefault="009B1E30" w:rsidP="0070719A">
            <w:pPr>
              <w:spacing w:after="0" w:line="240" w:lineRule="auto"/>
              <w:rPr>
                <w:rFonts w:ascii="Bitstream Vera Sans" w:eastAsia="Times New Roman" w:hAnsi="Bitstream Vera Sans" w:cs="Calibri"/>
                <w:color w:val="A6A6A6"/>
                <w:sz w:val="20"/>
                <w:szCs w:val="20"/>
                <w:lang w:eastAsia="de-AT"/>
              </w:rPr>
            </w:pPr>
            <w:r w:rsidRPr="00D837B5">
              <w:rPr>
                <w:rFonts w:ascii="Bitstream Vera Sans" w:eastAsia="Times New Roman" w:hAnsi="Bitstream Vera Sans" w:cs="Calibri"/>
                <w:color w:val="A6A6A6"/>
                <w:sz w:val="20"/>
                <w:szCs w:val="20"/>
                <w:lang w:eastAsia="de-AT"/>
              </w:rPr>
              <w:lastRenderedPageBreak/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177D6" w14:textId="68C3591B" w:rsidR="009B1E30" w:rsidRPr="00D837B5" w:rsidRDefault="009B1E30" w:rsidP="0070719A">
            <w:pPr>
              <w:spacing w:after="0" w:line="240" w:lineRule="auto"/>
              <w:rPr>
                <w:rFonts w:ascii="Bitstream Vera Sans" w:eastAsia="Times New Roman" w:hAnsi="Bitstream Vera Sans" w:cs="Calibri"/>
                <w:color w:val="A6A6A6"/>
                <w:sz w:val="20"/>
                <w:szCs w:val="20"/>
                <w:lang w:eastAsia="de-AT"/>
              </w:rPr>
            </w:pPr>
            <w:r w:rsidRPr="00D837B5">
              <w:rPr>
                <w:rFonts w:ascii="Bitstream Vera Sans" w:eastAsia="Times New Roman" w:hAnsi="Bitstream Vera Sans" w:cs="Calibri"/>
                <w:color w:val="A6A6A6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EF979" w14:textId="54D832E8" w:rsidR="009B1E30" w:rsidRPr="00D837B5" w:rsidRDefault="009B1E30" w:rsidP="00D837B5">
            <w:pPr>
              <w:spacing w:after="0" w:line="240" w:lineRule="auto"/>
              <w:rPr>
                <w:rFonts w:ascii="Bitstream Vera Sans" w:eastAsia="Times New Roman" w:hAnsi="Bitstream Vera Sans" w:cs="Calibri"/>
                <w:sz w:val="20"/>
                <w:szCs w:val="20"/>
                <w:lang w:eastAsia="de-AT"/>
              </w:rPr>
            </w:pPr>
            <w:r w:rsidRPr="00D837B5">
              <w:rPr>
                <w:rFonts w:ascii="Bitstream Vera Sans" w:eastAsia="Times New Roman" w:hAnsi="Bitstream Vera Sans" w:cs="Calibri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581A8" w14:textId="14616B9C" w:rsidR="009B1E30" w:rsidRPr="00D837B5" w:rsidRDefault="009B1E30" w:rsidP="00D837B5">
            <w:pPr>
              <w:spacing w:after="0" w:line="240" w:lineRule="auto"/>
              <w:rPr>
                <w:rFonts w:ascii="Bitstream Vera Sans" w:eastAsia="Times New Roman" w:hAnsi="Bitstream Vera Sans" w:cs="Calibri"/>
                <w:sz w:val="20"/>
                <w:szCs w:val="20"/>
                <w:lang w:eastAsia="de-AT"/>
              </w:rPr>
            </w:pPr>
            <w:r w:rsidRPr="00D837B5">
              <w:rPr>
                <w:rFonts w:ascii="Bitstream Vera Sans" w:eastAsia="Times New Roman" w:hAnsi="Bitstream Vera Sans" w:cs="Calibri"/>
                <w:sz w:val="20"/>
                <w:szCs w:val="20"/>
                <w:lang w:eastAsia="de-AT"/>
              </w:rPr>
              <w:t> </w:t>
            </w:r>
          </w:p>
        </w:tc>
      </w:tr>
      <w:tr w:rsidR="009B1E30" w:rsidRPr="00D837B5" w14:paraId="7FD9AEEB" w14:textId="77777777" w:rsidTr="009B1E30">
        <w:trPr>
          <w:trHeight w:val="402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7CA72" w14:textId="1698A856" w:rsidR="009B1E30" w:rsidRPr="00D837B5" w:rsidRDefault="009B1E30" w:rsidP="0070719A">
            <w:pPr>
              <w:spacing w:after="0" w:line="240" w:lineRule="auto"/>
              <w:rPr>
                <w:rFonts w:ascii="Bitstream Vera Sans" w:eastAsia="Times New Roman" w:hAnsi="Bitstream Vera Sans" w:cs="Calibri"/>
                <w:color w:val="A6A6A6"/>
                <w:sz w:val="20"/>
                <w:szCs w:val="20"/>
                <w:lang w:eastAsia="de-AT"/>
              </w:rPr>
            </w:pPr>
            <w:r w:rsidRPr="00D837B5">
              <w:rPr>
                <w:rFonts w:ascii="Bitstream Vera Sans" w:eastAsia="Times New Roman" w:hAnsi="Bitstream Vera Sans" w:cs="Calibri"/>
                <w:color w:val="A6A6A6"/>
                <w:sz w:val="20"/>
                <w:szCs w:val="20"/>
                <w:lang w:eastAsia="de-AT"/>
              </w:rPr>
              <w:t>3.3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E4D35" w14:textId="40600986" w:rsidR="009B1E30" w:rsidRPr="00D837B5" w:rsidRDefault="009B1E30" w:rsidP="0070719A">
            <w:pPr>
              <w:spacing w:after="0" w:line="240" w:lineRule="auto"/>
              <w:rPr>
                <w:rFonts w:ascii="Bitstream Vera Sans" w:eastAsia="Times New Roman" w:hAnsi="Bitstream Vera Sans" w:cs="Calibri"/>
                <w:color w:val="A6A6A6"/>
                <w:sz w:val="20"/>
                <w:szCs w:val="20"/>
                <w:lang w:eastAsia="de-AT"/>
              </w:rPr>
            </w:pPr>
            <w:r w:rsidRPr="00D837B5">
              <w:rPr>
                <w:rFonts w:ascii="Bitstream Vera Sans" w:eastAsia="Times New Roman" w:hAnsi="Bitstream Vera Sans" w:cs="Calibri"/>
                <w:color w:val="A6A6A6"/>
                <w:sz w:val="20"/>
                <w:szCs w:val="20"/>
                <w:lang w:eastAsia="de-AT"/>
              </w:rPr>
              <w:t>Klein</w:t>
            </w:r>
            <w:r>
              <w:rPr>
                <w:rFonts w:ascii="Bitstream Vera Sans" w:eastAsia="Times New Roman" w:hAnsi="Bitstream Vera Sans" w:cs="Calibri"/>
                <w:color w:val="A6A6A6"/>
                <w:sz w:val="20"/>
                <w:szCs w:val="20"/>
                <w:lang w:eastAsia="de-AT"/>
              </w:rPr>
              <w:t>materialien</w:t>
            </w:r>
            <w:r w:rsidRPr="00D837B5">
              <w:rPr>
                <w:rFonts w:ascii="Bitstream Vera Sans" w:eastAsia="Times New Roman" w:hAnsi="Bitstream Vera Sans" w:cs="Calibri"/>
                <w:color w:val="A6A6A6"/>
                <w:sz w:val="20"/>
                <w:szCs w:val="20"/>
                <w:lang w:eastAsia="de-AT"/>
              </w:rPr>
              <w:t xml:space="preserve">, </w:t>
            </w:r>
            <w:r>
              <w:rPr>
                <w:rFonts w:ascii="Bitstream Vera Sans" w:eastAsia="Times New Roman" w:hAnsi="Bitstream Vera Sans" w:cs="Calibri"/>
                <w:color w:val="A6A6A6"/>
                <w:sz w:val="20"/>
                <w:szCs w:val="20"/>
                <w:lang w:eastAsia="de-AT"/>
              </w:rPr>
              <w:t>weitere Anschaffungen im Rahmen der Maßnahmenumsetzung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4C345" w14:textId="3FE956A2" w:rsidR="009B1E30" w:rsidRPr="00D837B5" w:rsidRDefault="009B1E30" w:rsidP="00D837B5">
            <w:pPr>
              <w:spacing w:after="0" w:line="240" w:lineRule="auto"/>
              <w:rPr>
                <w:rFonts w:ascii="Bitstream Vera Sans" w:eastAsia="Times New Roman" w:hAnsi="Bitstream Vera Sans" w:cs="Calibri"/>
                <w:sz w:val="20"/>
                <w:szCs w:val="20"/>
                <w:lang w:eastAsia="de-AT"/>
              </w:rPr>
            </w:pPr>
            <w:r w:rsidRPr="00D837B5">
              <w:rPr>
                <w:rFonts w:ascii="Bitstream Vera Sans" w:eastAsia="Times New Roman" w:hAnsi="Bitstream Vera Sans" w:cs="Calibri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3FFD1" w14:textId="15395372" w:rsidR="009B1E30" w:rsidRPr="00D837B5" w:rsidRDefault="009B1E30" w:rsidP="00D837B5">
            <w:pPr>
              <w:spacing w:after="0" w:line="240" w:lineRule="auto"/>
              <w:rPr>
                <w:rFonts w:ascii="Bitstream Vera Sans" w:eastAsia="Times New Roman" w:hAnsi="Bitstream Vera Sans" w:cs="Calibri"/>
                <w:sz w:val="20"/>
                <w:szCs w:val="20"/>
                <w:lang w:eastAsia="de-AT"/>
              </w:rPr>
            </w:pPr>
            <w:r w:rsidRPr="00D837B5">
              <w:rPr>
                <w:rFonts w:ascii="Bitstream Vera Sans" w:eastAsia="Times New Roman" w:hAnsi="Bitstream Vera Sans" w:cs="Calibri"/>
                <w:sz w:val="20"/>
                <w:szCs w:val="20"/>
                <w:lang w:eastAsia="de-AT"/>
              </w:rPr>
              <w:t> </w:t>
            </w:r>
          </w:p>
        </w:tc>
      </w:tr>
      <w:tr w:rsidR="00BE01A3" w:rsidRPr="00D837B5" w14:paraId="3DCF6B78" w14:textId="77777777" w:rsidTr="00BE01A3">
        <w:trPr>
          <w:trHeight w:val="402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85DD7" w14:textId="431EFF5D" w:rsidR="00BE01A3" w:rsidRPr="00D837B5" w:rsidRDefault="00BE01A3" w:rsidP="00BE01A3">
            <w:pPr>
              <w:spacing w:after="0" w:line="240" w:lineRule="auto"/>
              <w:rPr>
                <w:rFonts w:ascii="Bitstream Vera Sans" w:eastAsia="Times New Roman" w:hAnsi="Bitstream Vera Sans" w:cs="Calibri"/>
                <w:color w:val="A6A6A6"/>
                <w:sz w:val="20"/>
                <w:szCs w:val="20"/>
                <w:lang w:eastAsia="de-AT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D4E43D" w14:textId="3C311C7F" w:rsidR="00BE01A3" w:rsidRPr="00D837B5" w:rsidRDefault="00BE01A3" w:rsidP="00BE01A3">
            <w:pPr>
              <w:spacing w:after="0" w:line="240" w:lineRule="auto"/>
              <w:rPr>
                <w:rFonts w:ascii="Bitstream Vera Sans" w:eastAsia="Times New Roman" w:hAnsi="Bitstream Vera Sans" w:cs="Calibri"/>
                <w:color w:val="A6A6A6"/>
                <w:sz w:val="20"/>
                <w:szCs w:val="20"/>
                <w:lang w:eastAsia="de-AT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44B78D" w14:textId="42CFE280" w:rsidR="00BE01A3" w:rsidRPr="00D837B5" w:rsidRDefault="00BE01A3" w:rsidP="00BE01A3">
            <w:pPr>
              <w:spacing w:after="0" w:line="240" w:lineRule="auto"/>
              <w:rPr>
                <w:rFonts w:ascii="Bitstream Vera Sans" w:eastAsia="Times New Roman" w:hAnsi="Bitstream Vera Sans" w:cs="Calibri"/>
                <w:sz w:val="20"/>
                <w:szCs w:val="20"/>
                <w:lang w:eastAsia="de-A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426952" w14:textId="06B76FC5" w:rsidR="00BE01A3" w:rsidRPr="00D837B5" w:rsidRDefault="00BE01A3" w:rsidP="00BE01A3">
            <w:pPr>
              <w:spacing w:after="0" w:line="240" w:lineRule="auto"/>
              <w:rPr>
                <w:rFonts w:ascii="Bitstream Vera Sans" w:eastAsia="Times New Roman" w:hAnsi="Bitstream Vera Sans" w:cs="Calibri"/>
                <w:sz w:val="20"/>
                <w:szCs w:val="20"/>
                <w:lang w:eastAsia="de-AT"/>
              </w:rPr>
            </w:pPr>
          </w:p>
        </w:tc>
      </w:tr>
      <w:tr w:rsidR="009B1E30" w:rsidRPr="00D837B5" w14:paraId="0FC5F58E" w14:textId="77777777" w:rsidTr="009B1E30">
        <w:trPr>
          <w:trHeight w:val="6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ABE06" w14:textId="5D7CB516" w:rsidR="009B1E30" w:rsidRPr="00D837B5" w:rsidRDefault="009B1E30" w:rsidP="0070719A">
            <w:pPr>
              <w:spacing w:after="0" w:line="240" w:lineRule="auto"/>
              <w:rPr>
                <w:rFonts w:ascii="Bitstream Vera Sans" w:eastAsia="Times New Roman" w:hAnsi="Bitstream Vera Sans" w:cs="Calibri"/>
                <w:color w:val="A6A6A6"/>
                <w:sz w:val="20"/>
                <w:szCs w:val="20"/>
                <w:lang w:eastAsia="de-AT"/>
              </w:rPr>
            </w:pPr>
            <w:r w:rsidRPr="00D837B5">
              <w:rPr>
                <w:rFonts w:ascii="Bitstream Vera Sans" w:eastAsia="Times New Roman" w:hAnsi="Bitstream Vera Sans" w:cs="Calibri"/>
                <w:sz w:val="20"/>
                <w:szCs w:val="20"/>
                <w:lang w:eastAsia="de-AT"/>
              </w:rPr>
              <w:t> </w:t>
            </w:r>
            <w:r w:rsidR="00BE01A3">
              <w:rPr>
                <w:rFonts w:ascii="Bitstream Vera Sans" w:eastAsia="Times New Roman" w:hAnsi="Bitstream Vera Sans" w:cs="Calibri"/>
                <w:color w:val="A6A6A6"/>
                <w:sz w:val="20"/>
                <w:szCs w:val="20"/>
                <w:lang w:eastAsia="de-AT"/>
              </w:rPr>
              <w:t>3</w:t>
            </w:r>
            <w:r w:rsidRPr="00522497">
              <w:rPr>
                <w:rFonts w:ascii="Bitstream Vera Sans" w:eastAsia="Times New Roman" w:hAnsi="Bitstream Vera Sans" w:cs="Calibri"/>
                <w:color w:val="A6A6A6"/>
                <w:sz w:val="20"/>
                <w:szCs w:val="20"/>
                <w:lang w:eastAsia="de-AT"/>
              </w:rPr>
              <w:t>.</w:t>
            </w:r>
            <w:r w:rsidR="00BE01A3">
              <w:rPr>
                <w:rFonts w:ascii="Bitstream Vera Sans" w:eastAsia="Times New Roman" w:hAnsi="Bitstream Vera Sans" w:cs="Calibri"/>
                <w:color w:val="A6A6A6"/>
                <w:sz w:val="20"/>
                <w:szCs w:val="20"/>
                <w:lang w:eastAsia="de-AT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8C772" w14:textId="12E2E0D7" w:rsidR="009B1E30" w:rsidRPr="00D837B5" w:rsidRDefault="009B1E30" w:rsidP="0070719A">
            <w:pPr>
              <w:spacing w:after="0" w:line="240" w:lineRule="auto"/>
              <w:rPr>
                <w:rFonts w:ascii="Bitstream Vera Sans" w:eastAsia="Times New Roman" w:hAnsi="Bitstream Vera Sans" w:cs="Calibri"/>
                <w:color w:val="A6A6A6"/>
                <w:sz w:val="20"/>
                <w:szCs w:val="20"/>
                <w:lang w:eastAsia="de-AT"/>
              </w:rPr>
            </w:pPr>
            <w:r w:rsidRPr="00522497">
              <w:rPr>
                <w:rFonts w:ascii="Bitstream Vera Sans" w:eastAsia="Times New Roman" w:hAnsi="Bitstream Vera Sans" w:cs="Calibri"/>
                <w:color w:val="A6A6A6"/>
                <w:sz w:val="20"/>
                <w:szCs w:val="20"/>
                <w:lang w:eastAsia="de-AT"/>
              </w:rPr>
              <w:t> </w:t>
            </w:r>
            <w:r w:rsidR="00BE01A3">
              <w:rPr>
                <w:rFonts w:ascii="Bitstream Vera Sans" w:eastAsia="Times New Roman" w:hAnsi="Bitstream Vera Sans" w:cs="Calibri"/>
                <w:color w:val="A6A6A6"/>
                <w:sz w:val="20"/>
                <w:szCs w:val="20"/>
                <w:lang w:eastAsia="de-AT"/>
              </w:rPr>
              <w:t>Maßnahmentopf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81D07" w14:textId="5959F52D" w:rsidR="009B1E30" w:rsidRPr="00D837B5" w:rsidRDefault="009B1E30" w:rsidP="00D837B5">
            <w:pPr>
              <w:spacing w:after="0" w:line="240" w:lineRule="auto"/>
              <w:rPr>
                <w:rFonts w:ascii="Bitstream Vera Sans" w:eastAsia="Times New Roman" w:hAnsi="Bitstream Vera Sans" w:cs="Calibri"/>
                <w:sz w:val="20"/>
                <w:szCs w:val="20"/>
                <w:lang w:eastAsia="de-AT"/>
              </w:rPr>
            </w:pPr>
            <w:r w:rsidRPr="00D837B5">
              <w:rPr>
                <w:rFonts w:ascii="Bitstream Vera Sans" w:eastAsia="Times New Roman" w:hAnsi="Bitstream Vera Sans" w:cs="Calibri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E93BA" w14:textId="6B1F9B6F" w:rsidR="009B1E30" w:rsidRPr="00D837B5" w:rsidRDefault="009B1E30" w:rsidP="00D837B5">
            <w:pPr>
              <w:spacing w:after="0" w:line="240" w:lineRule="auto"/>
              <w:rPr>
                <w:rFonts w:ascii="Bitstream Vera Sans" w:eastAsia="Times New Roman" w:hAnsi="Bitstream Vera Sans" w:cs="Calibri"/>
                <w:sz w:val="20"/>
                <w:szCs w:val="20"/>
                <w:lang w:eastAsia="de-AT"/>
              </w:rPr>
            </w:pPr>
          </w:p>
        </w:tc>
      </w:tr>
      <w:tr w:rsidR="009B1E30" w:rsidRPr="00D837B5" w14:paraId="10CB8FA4" w14:textId="77777777" w:rsidTr="009B1E30">
        <w:trPr>
          <w:trHeight w:val="402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30B12A27" w14:textId="5A639BEB" w:rsidR="009B1E30" w:rsidRPr="00D837B5" w:rsidRDefault="00BE01A3" w:rsidP="0070719A">
            <w:pPr>
              <w:spacing w:after="0" w:line="240" w:lineRule="auto"/>
              <w:rPr>
                <w:rFonts w:ascii="Bitstream Vera Sans" w:eastAsia="Times New Roman" w:hAnsi="Bitstream Vera Sans" w:cs="Calibri"/>
                <w:color w:val="A6A6A6"/>
                <w:sz w:val="20"/>
                <w:szCs w:val="20"/>
                <w:lang w:eastAsia="de-AT"/>
              </w:rPr>
            </w:pPr>
            <w:r>
              <w:rPr>
                <w:rFonts w:ascii="Bitstream Vera Sans" w:eastAsia="Times New Roman" w:hAnsi="Bitstream Vera Sans" w:cs="Calibri"/>
                <w:b/>
                <w:bCs/>
                <w:sz w:val="20"/>
                <w:szCs w:val="20"/>
                <w:lang w:eastAsia="de-AT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17AAF403" w14:textId="509BEC1B" w:rsidR="009B1E30" w:rsidRPr="00D837B5" w:rsidRDefault="009B1E30" w:rsidP="0070719A">
            <w:pPr>
              <w:spacing w:after="0" w:line="240" w:lineRule="auto"/>
              <w:rPr>
                <w:rFonts w:ascii="Bitstream Vera Sans" w:eastAsia="Times New Roman" w:hAnsi="Bitstream Vera Sans" w:cs="Calibri"/>
                <w:color w:val="A6A6A6"/>
                <w:sz w:val="20"/>
                <w:szCs w:val="20"/>
                <w:lang w:eastAsia="de-AT"/>
              </w:rPr>
            </w:pPr>
            <w:r>
              <w:rPr>
                <w:rFonts w:ascii="Bitstream Vera Sans" w:eastAsia="Times New Roman" w:hAnsi="Bitstream Vera Sans" w:cs="Calibri"/>
                <w:b/>
                <w:bCs/>
                <w:sz w:val="20"/>
                <w:szCs w:val="20"/>
                <w:lang w:eastAsia="de-AT"/>
              </w:rPr>
              <w:t>Overheadkosten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145FC267" w14:textId="08BD9D62" w:rsidR="009B1E30" w:rsidRPr="00D837B5" w:rsidRDefault="009B1E30" w:rsidP="00D837B5">
            <w:pPr>
              <w:spacing w:after="0" w:line="240" w:lineRule="auto"/>
              <w:rPr>
                <w:rFonts w:ascii="Bitstream Vera Sans" w:eastAsia="Times New Roman" w:hAnsi="Bitstream Vera Sans" w:cs="Calibri"/>
                <w:sz w:val="20"/>
                <w:szCs w:val="20"/>
                <w:lang w:eastAsia="de-AT"/>
              </w:rPr>
            </w:pPr>
            <w:r w:rsidRPr="00D837B5">
              <w:rPr>
                <w:rFonts w:ascii="Bitstream Vera Sans" w:eastAsia="Times New Roman" w:hAnsi="Bitstream Vera Sans" w:cs="Calibri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38B19C72" w14:textId="6D4B6D59" w:rsidR="009B1E30" w:rsidRPr="00D837B5" w:rsidRDefault="009B1E30" w:rsidP="00D837B5">
            <w:pPr>
              <w:spacing w:after="0" w:line="240" w:lineRule="auto"/>
              <w:rPr>
                <w:rFonts w:ascii="Bitstream Vera Sans" w:eastAsia="Times New Roman" w:hAnsi="Bitstream Vera Sans" w:cs="Calibri"/>
                <w:sz w:val="20"/>
                <w:szCs w:val="20"/>
                <w:lang w:eastAsia="de-AT"/>
              </w:rPr>
            </w:pPr>
            <w:r w:rsidRPr="00D837B5">
              <w:rPr>
                <w:rFonts w:ascii="Bitstream Vera Sans" w:eastAsia="Times New Roman" w:hAnsi="Bitstream Vera Sans" w:cs="Calibri"/>
                <w:b/>
                <w:bCs/>
                <w:sz w:val="20"/>
                <w:szCs w:val="20"/>
                <w:lang w:eastAsia="de-AT"/>
              </w:rPr>
              <w:t> </w:t>
            </w:r>
          </w:p>
        </w:tc>
      </w:tr>
      <w:tr w:rsidR="009B1E30" w:rsidRPr="00E248C6" w14:paraId="260614FD" w14:textId="77777777" w:rsidTr="009B1E30">
        <w:trPr>
          <w:trHeight w:val="287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4A160" w14:textId="471ECD7C" w:rsidR="009B1E30" w:rsidRPr="00522497" w:rsidRDefault="00BE01A3" w:rsidP="00522497">
            <w:pPr>
              <w:spacing w:after="0" w:line="240" w:lineRule="auto"/>
              <w:rPr>
                <w:rFonts w:ascii="Bitstream Vera Sans" w:eastAsia="Times New Roman" w:hAnsi="Bitstream Vera Sans" w:cs="Calibri"/>
                <w:b/>
                <w:bCs/>
                <w:sz w:val="20"/>
                <w:szCs w:val="20"/>
                <w:lang w:eastAsia="de-AT"/>
              </w:rPr>
            </w:pPr>
            <w:r>
              <w:rPr>
                <w:rFonts w:ascii="Bitstream Vera Sans" w:eastAsia="Times New Roman" w:hAnsi="Bitstream Vera Sans" w:cs="Calibri"/>
                <w:color w:val="A6A6A6"/>
                <w:sz w:val="20"/>
                <w:szCs w:val="20"/>
                <w:lang w:eastAsia="de-AT"/>
              </w:rPr>
              <w:t>4</w:t>
            </w:r>
            <w:r w:rsidR="009B1E30">
              <w:rPr>
                <w:rFonts w:ascii="Bitstream Vera Sans" w:eastAsia="Times New Roman" w:hAnsi="Bitstream Vera Sans" w:cs="Calibri"/>
                <w:color w:val="A6A6A6"/>
                <w:sz w:val="20"/>
                <w:szCs w:val="20"/>
                <w:lang w:eastAsia="de-AT"/>
              </w:rPr>
              <w:t>.1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FA256" w14:textId="7ED86530" w:rsidR="009B1E30" w:rsidRPr="00522497" w:rsidRDefault="009B1E30" w:rsidP="00D837B5">
            <w:pPr>
              <w:spacing w:after="0" w:line="240" w:lineRule="auto"/>
              <w:rPr>
                <w:rFonts w:ascii="Bitstream Vera Sans" w:eastAsia="Times New Roman" w:hAnsi="Bitstream Vera Sans" w:cs="Calibri"/>
                <w:b/>
                <w:bCs/>
                <w:sz w:val="20"/>
                <w:szCs w:val="20"/>
                <w:lang w:eastAsia="de-AT"/>
              </w:rPr>
            </w:pPr>
            <w:r>
              <w:rPr>
                <w:rFonts w:ascii="Bitstream Vera Sans" w:eastAsia="Times New Roman" w:hAnsi="Bitstream Vera Sans" w:cs="Calibri"/>
                <w:color w:val="A6A6A6"/>
                <w:sz w:val="20"/>
                <w:szCs w:val="20"/>
                <w:lang w:eastAsia="de-AT"/>
              </w:rPr>
              <w:t>Overhead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739B80" w14:textId="27D76CB4" w:rsidR="009B1E30" w:rsidRPr="00522497" w:rsidRDefault="009B1E30" w:rsidP="00D837B5">
            <w:pPr>
              <w:spacing w:after="0" w:line="240" w:lineRule="auto"/>
              <w:rPr>
                <w:rFonts w:ascii="Bitstream Vera Sans" w:eastAsia="Times New Roman" w:hAnsi="Bitstream Vera Sans" w:cs="Calibri"/>
                <w:b/>
                <w:bCs/>
                <w:sz w:val="20"/>
                <w:szCs w:val="20"/>
                <w:lang w:eastAsia="de-AT"/>
              </w:rPr>
            </w:pPr>
            <w:r w:rsidRPr="00D837B5">
              <w:rPr>
                <w:rFonts w:ascii="Bitstream Vera Sans" w:eastAsia="Times New Roman" w:hAnsi="Bitstream Vera Sans" w:cs="Calibri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216AAC" w14:textId="0E7203C5" w:rsidR="009B1E30" w:rsidRPr="00522497" w:rsidRDefault="009B1E30" w:rsidP="00D837B5">
            <w:pPr>
              <w:spacing w:after="0" w:line="240" w:lineRule="auto"/>
              <w:rPr>
                <w:rFonts w:ascii="Bitstream Vera Sans" w:eastAsia="Times New Roman" w:hAnsi="Bitstream Vera Sans" w:cs="Calibri"/>
                <w:b/>
                <w:bCs/>
                <w:sz w:val="20"/>
                <w:szCs w:val="20"/>
                <w:lang w:eastAsia="de-AT"/>
              </w:rPr>
            </w:pPr>
            <w:r w:rsidRPr="00D837B5">
              <w:rPr>
                <w:rFonts w:ascii="Bitstream Vera Sans" w:eastAsia="Times New Roman" w:hAnsi="Bitstream Vera Sans" w:cs="Calibri"/>
                <w:sz w:val="20"/>
                <w:szCs w:val="20"/>
                <w:lang w:eastAsia="de-AT"/>
              </w:rPr>
              <w:t> </w:t>
            </w:r>
          </w:p>
        </w:tc>
      </w:tr>
      <w:tr w:rsidR="009B1E30" w:rsidRPr="00D837B5" w14:paraId="7DAEBD76" w14:textId="77777777" w:rsidTr="009B1E30">
        <w:trPr>
          <w:trHeight w:val="402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25254" w14:textId="47074FE4" w:rsidR="009B1E30" w:rsidRPr="00D837B5" w:rsidRDefault="009B1E30" w:rsidP="00522497">
            <w:pPr>
              <w:spacing w:after="0" w:line="240" w:lineRule="auto"/>
              <w:rPr>
                <w:rFonts w:ascii="Bitstream Vera Sans" w:eastAsia="Times New Roman" w:hAnsi="Bitstream Vera Sans" w:cs="Calibri"/>
                <w:sz w:val="20"/>
                <w:szCs w:val="20"/>
                <w:lang w:eastAsia="de-AT"/>
              </w:rPr>
            </w:pP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69696"/>
            <w:noWrap/>
            <w:vAlign w:val="center"/>
            <w:hideMark/>
          </w:tcPr>
          <w:p w14:paraId="6585BCAC" w14:textId="1352B0BB" w:rsidR="009B1E30" w:rsidRPr="00522497" w:rsidRDefault="009B1E30" w:rsidP="00D837B5">
            <w:pPr>
              <w:spacing w:after="0" w:line="240" w:lineRule="auto"/>
              <w:rPr>
                <w:rFonts w:ascii="Bitstream Vera Sans" w:eastAsia="Times New Roman" w:hAnsi="Bitstream Vera Sans" w:cs="Calibri"/>
                <w:color w:val="A6A6A6"/>
                <w:sz w:val="20"/>
                <w:szCs w:val="20"/>
                <w:lang w:eastAsia="de-AT"/>
              </w:rPr>
            </w:pPr>
            <w:r w:rsidRPr="00D837B5">
              <w:rPr>
                <w:rFonts w:ascii="Bitstream Vera Sans" w:eastAsia="Times New Roman" w:hAnsi="Bitstream Vera Sans" w:cs="Calibri"/>
                <w:b/>
                <w:bCs/>
                <w:sz w:val="20"/>
                <w:szCs w:val="20"/>
                <w:lang w:eastAsia="de-AT"/>
              </w:rPr>
              <w:t xml:space="preserve">Gesamtprojektkosten (inkl./exkl. </w:t>
            </w:r>
            <w:proofErr w:type="gramStart"/>
            <w:r w:rsidRPr="00D837B5">
              <w:rPr>
                <w:rFonts w:ascii="Bitstream Vera Sans" w:eastAsia="Times New Roman" w:hAnsi="Bitstream Vera Sans" w:cs="Calibri"/>
                <w:b/>
                <w:bCs/>
                <w:sz w:val="20"/>
                <w:szCs w:val="20"/>
                <w:lang w:eastAsia="de-AT"/>
              </w:rPr>
              <w:t>USt)</w:t>
            </w:r>
            <w:r>
              <w:rPr>
                <w:rFonts w:ascii="Bitstream Vera Sans" w:eastAsia="Times New Roman" w:hAnsi="Bitstream Vera Sans" w:cs="Calibri"/>
                <w:b/>
                <w:bCs/>
                <w:sz w:val="20"/>
                <w:szCs w:val="20"/>
                <w:lang w:eastAsia="de-AT"/>
              </w:rPr>
              <w:t>*</w:t>
            </w:r>
            <w:proofErr w:type="gramEnd"/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bottom"/>
          </w:tcPr>
          <w:p w14:paraId="56206081" w14:textId="102245D0" w:rsidR="009B1E30" w:rsidRPr="00D837B5" w:rsidRDefault="009B1E30" w:rsidP="00D837B5">
            <w:pPr>
              <w:spacing w:after="0" w:line="240" w:lineRule="auto"/>
              <w:rPr>
                <w:rFonts w:ascii="Bitstream Vera Sans" w:eastAsia="Times New Roman" w:hAnsi="Bitstream Vera Sans" w:cs="Calibri"/>
                <w:sz w:val="20"/>
                <w:szCs w:val="20"/>
                <w:lang w:eastAsia="de-AT"/>
              </w:rPr>
            </w:pPr>
            <w:r w:rsidRPr="00D837B5">
              <w:rPr>
                <w:rFonts w:ascii="Bitstream Vera Sans" w:eastAsia="Times New Roman" w:hAnsi="Bitstream Vera Sans" w:cs="Calibri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</w:tcPr>
          <w:p w14:paraId="5F488F4F" w14:textId="0DDD0745" w:rsidR="009B1E30" w:rsidRPr="00D837B5" w:rsidRDefault="009B1E30" w:rsidP="00D837B5">
            <w:pPr>
              <w:spacing w:after="0" w:line="240" w:lineRule="auto"/>
              <w:rPr>
                <w:rFonts w:ascii="Bitstream Vera Sans" w:eastAsia="Times New Roman" w:hAnsi="Bitstream Vera Sans" w:cs="Calibri"/>
                <w:sz w:val="20"/>
                <w:szCs w:val="20"/>
                <w:lang w:eastAsia="de-AT"/>
              </w:rPr>
            </w:pPr>
          </w:p>
        </w:tc>
      </w:tr>
      <w:tr w:rsidR="009B1E30" w:rsidRPr="00D837B5" w14:paraId="04252178" w14:textId="77777777" w:rsidTr="009B1E30">
        <w:trPr>
          <w:trHeight w:val="283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74A0F" w14:textId="736C9936" w:rsidR="009B1E30" w:rsidRPr="00D837B5" w:rsidRDefault="009B1E30" w:rsidP="0070719A">
            <w:pPr>
              <w:spacing w:after="0" w:line="240" w:lineRule="auto"/>
              <w:rPr>
                <w:rFonts w:ascii="Bitstream Vera Sans" w:eastAsia="Times New Roman" w:hAnsi="Bitstream Vera Sans" w:cs="Calibri"/>
                <w:b/>
                <w:bCs/>
                <w:sz w:val="20"/>
                <w:szCs w:val="20"/>
                <w:lang w:eastAsia="de-AT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969696"/>
            <w:noWrap/>
            <w:vAlign w:val="center"/>
            <w:hideMark/>
          </w:tcPr>
          <w:p w14:paraId="33D0F465" w14:textId="05ACDABB" w:rsidR="009B1E30" w:rsidRPr="00D837B5" w:rsidRDefault="009B1E30" w:rsidP="0070719A">
            <w:pPr>
              <w:spacing w:after="0" w:line="240" w:lineRule="auto"/>
              <w:rPr>
                <w:rFonts w:ascii="Bitstream Vera Sans" w:eastAsia="Times New Roman" w:hAnsi="Bitstream Vera Sans" w:cs="Calibri"/>
                <w:b/>
                <w:bCs/>
                <w:sz w:val="20"/>
                <w:szCs w:val="20"/>
                <w:lang w:eastAsia="de-AT"/>
              </w:rPr>
            </w:pPr>
            <w:r w:rsidRPr="00D837B5">
              <w:rPr>
                <w:rFonts w:ascii="Bitstream Vera Sans" w:eastAsia="Times New Roman" w:hAnsi="Bitstream Vera Sans" w:cs="Calibri"/>
                <w:b/>
                <w:bCs/>
                <w:sz w:val="20"/>
                <w:szCs w:val="20"/>
                <w:lang w:eastAsia="de-AT"/>
              </w:rPr>
              <w:t>davon beim FGÖ beantragter Förderbetrag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723CA373" w14:textId="3E14F526" w:rsidR="009B1E30" w:rsidRPr="00D837B5" w:rsidRDefault="009B1E30" w:rsidP="0070719A">
            <w:pPr>
              <w:spacing w:after="0" w:line="240" w:lineRule="auto"/>
              <w:rPr>
                <w:rFonts w:ascii="Bitstream Vera Sans" w:eastAsia="Times New Roman" w:hAnsi="Bitstream Vera Sans" w:cs="Calibri"/>
                <w:b/>
                <w:bCs/>
                <w:sz w:val="20"/>
                <w:szCs w:val="20"/>
                <w:lang w:eastAsia="de-AT"/>
              </w:rPr>
            </w:pPr>
            <w:r w:rsidRPr="00D837B5">
              <w:rPr>
                <w:rFonts w:ascii="Bitstream Vera Sans" w:eastAsia="Times New Roman" w:hAnsi="Bitstream Vera Sans" w:cs="Calibri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B576E09" w14:textId="35BF31C2" w:rsidR="009B1E30" w:rsidRPr="00D837B5" w:rsidRDefault="009B1E30" w:rsidP="0070719A">
            <w:pPr>
              <w:spacing w:after="0" w:line="240" w:lineRule="auto"/>
              <w:rPr>
                <w:rFonts w:ascii="Bitstream Vera Sans" w:eastAsia="Times New Roman" w:hAnsi="Bitstream Vera Sans" w:cs="Calibri"/>
                <w:b/>
                <w:bCs/>
                <w:sz w:val="20"/>
                <w:szCs w:val="20"/>
                <w:lang w:eastAsia="de-AT"/>
              </w:rPr>
            </w:pPr>
            <w:r w:rsidRPr="00D837B5">
              <w:rPr>
                <w:rFonts w:ascii="Bitstream Vera Sans" w:eastAsia="Times New Roman" w:hAnsi="Bitstream Vera Sans" w:cs="Calibri"/>
                <w:b/>
                <w:bCs/>
                <w:sz w:val="20"/>
                <w:szCs w:val="20"/>
                <w:lang w:eastAsia="de-AT"/>
              </w:rPr>
              <w:t> </w:t>
            </w:r>
          </w:p>
        </w:tc>
      </w:tr>
    </w:tbl>
    <w:p w14:paraId="38DC2DC0" w14:textId="33E55533" w:rsidR="00327EAD" w:rsidRDefault="0044699C" w:rsidP="0044699C">
      <w:pPr>
        <w:ind w:right="-1022"/>
      </w:pPr>
      <w:r w:rsidRPr="00D837B5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19EB135" wp14:editId="220D4ACB">
                <wp:simplePos x="0" y="0"/>
                <wp:positionH relativeFrom="page">
                  <wp:posOffset>6981245</wp:posOffset>
                </wp:positionH>
                <wp:positionV relativeFrom="margin">
                  <wp:align>top</wp:align>
                </wp:positionV>
                <wp:extent cx="2854518" cy="4114800"/>
                <wp:effectExtent l="0" t="0" r="22225" b="19050"/>
                <wp:wrapNone/>
                <wp:docPr id="328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4518" cy="411480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9525" cmpd="sng">
                          <a:solidFill>
                            <a:sysClr val="window" lastClr="FFFFFF">
                              <a:shade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5F5F883D" w14:textId="2B9009A1" w:rsidR="002D09BF" w:rsidRPr="002D09BF" w:rsidRDefault="002D09BF" w:rsidP="002D09BF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dark1"/>
                                <w:sz w:val="20"/>
                                <w:szCs w:val="22"/>
                                <w:lang w:val="de-DE"/>
                              </w:rPr>
                            </w:pPr>
                            <w:r w:rsidRPr="002D09BF">
                              <w:rPr>
                                <w:rFonts w:asciiTheme="minorHAnsi" w:hAnsi="Calibri" w:cstheme="minorBidi"/>
                                <w:b/>
                                <w:color w:val="000000" w:themeColor="dark1"/>
                                <w:sz w:val="20"/>
                                <w:szCs w:val="22"/>
                                <w:lang w:val="de-DE"/>
                              </w:rPr>
                              <w:t>NICHT FÖRDERBARE KOSTEN</w:t>
                            </w:r>
                            <w:r w:rsidRPr="002D09BF">
                              <w:rPr>
                                <w:rFonts w:asciiTheme="minorHAnsi" w:hAnsi="Calibri" w:cstheme="minorBidi"/>
                                <w:color w:val="000000" w:themeColor="dark1"/>
                                <w:sz w:val="20"/>
                                <w:szCs w:val="22"/>
                                <w:lang w:val="de-DE"/>
                              </w:rPr>
                              <w:t xml:space="preserve"> - Folgende Kosten können nicht vom FGÖ übernommen und somit auch nicht budgetiert werden:</w:t>
                            </w:r>
                          </w:p>
                          <w:p w14:paraId="188F2F82" w14:textId="04424427" w:rsidR="002D09BF" w:rsidRPr="002D09BF" w:rsidRDefault="002D09BF" w:rsidP="002D09BF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FF0000"/>
                                <w:sz w:val="20"/>
                                <w:szCs w:val="22"/>
                                <w:lang w:val="de-DE"/>
                              </w:rPr>
                            </w:pPr>
                            <w:r w:rsidRPr="002D09BF">
                              <w:rPr>
                                <w:rFonts w:asciiTheme="minorHAnsi" w:hAnsi="Calibri" w:cstheme="minorBidi"/>
                                <w:color w:val="FF0000"/>
                                <w:sz w:val="20"/>
                                <w:szCs w:val="22"/>
                                <w:lang w:val="de-DE"/>
                              </w:rPr>
                              <w:t>- Vorarbeiten zum Projekt</w:t>
                            </w:r>
                            <w:r w:rsidR="00283F68">
                              <w:rPr>
                                <w:rFonts w:asciiTheme="minorHAnsi" w:hAnsi="Calibri" w:cstheme="minorBidi"/>
                                <w:color w:val="FF0000"/>
                                <w:sz w:val="20"/>
                                <w:szCs w:val="22"/>
                                <w:lang w:val="de-DE"/>
                              </w:rPr>
                              <w:t xml:space="preserve"> etc.</w:t>
                            </w:r>
                          </w:p>
                          <w:p w14:paraId="481E5748" w14:textId="77777777" w:rsidR="002D09BF" w:rsidRPr="002D09BF" w:rsidRDefault="002D09BF" w:rsidP="002D09BF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FF0000"/>
                                <w:sz w:val="20"/>
                                <w:szCs w:val="22"/>
                                <w:lang w:val="de-DE"/>
                              </w:rPr>
                            </w:pPr>
                            <w:r w:rsidRPr="002D09BF">
                              <w:rPr>
                                <w:rFonts w:asciiTheme="minorHAnsi" w:hAnsi="Calibri" w:cstheme="minorBidi"/>
                                <w:color w:val="FF0000"/>
                                <w:sz w:val="20"/>
                                <w:szCs w:val="22"/>
                                <w:lang w:val="de-DE"/>
                              </w:rPr>
                              <w:t>- interne Druck- und Kopierkosten</w:t>
                            </w:r>
                          </w:p>
                          <w:p w14:paraId="4F0742D1" w14:textId="3A0E347F" w:rsidR="002D09BF" w:rsidRPr="002D09BF" w:rsidRDefault="002D09BF" w:rsidP="002D09BF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FF0000"/>
                                <w:sz w:val="20"/>
                                <w:szCs w:val="22"/>
                                <w:lang w:val="de-DE"/>
                              </w:rPr>
                            </w:pPr>
                            <w:r w:rsidRPr="002D09BF">
                              <w:rPr>
                                <w:rFonts w:asciiTheme="minorHAnsi" w:hAnsi="Calibri" w:cstheme="minorBidi"/>
                                <w:color w:val="FF0000"/>
                                <w:sz w:val="20"/>
                                <w:szCs w:val="22"/>
                                <w:lang w:val="de-DE"/>
                              </w:rPr>
                              <w:t>- Gutscheine, Anreizsysteme</w:t>
                            </w:r>
                            <w:r w:rsidR="00283F68">
                              <w:rPr>
                                <w:rFonts w:asciiTheme="minorHAnsi" w:hAnsi="Calibri" w:cstheme="minorBidi"/>
                                <w:color w:val="FF0000"/>
                                <w:sz w:val="20"/>
                                <w:szCs w:val="22"/>
                                <w:lang w:val="de-DE"/>
                              </w:rPr>
                              <w:t>, Give aways</w:t>
                            </w:r>
                          </w:p>
                          <w:p w14:paraId="649B27B6" w14:textId="5D3DDC69" w:rsidR="002D09BF" w:rsidRDefault="002D09BF" w:rsidP="00FF5DCC">
                            <w:pPr>
                              <w:pStyle w:val="StandardWeb"/>
                              <w:spacing w:before="0" w:beforeAutospacing="0" w:after="0" w:afterAutospacing="0"/>
                              <w:ind w:left="142" w:hanging="142"/>
                              <w:rPr>
                                <w:rFonts w:asciiTheme="minorHAnsi" w:hAnsi="Calibri" w:cstheme="minorBidi"/>
                                <w:color w:val="FF0000"/>
                                <w:sz w:val="20"/>
                                <w:szCs w:val="22"/>
                                <w:lang w:val="de-DE"/>
                              </w:rPr>
                            </w:pPr>
                            <w:r w:rsidRPr="002D09BF">
                              <w:rPr>
                                <w:rFonts w:asciiTheme="minorHAnsi" w:hAnsi="Calibri" w:cstheme="minorBidi"/>
                                <w:color w:val="FF0000"/>
                                <w:sz w:val="20"/>
                                <w:szCs w:val="22"/>
                                <w:lang w:val="de-DE"/>
                              </w:rPr>
                              <w:t>- Infrastruktur: Kosten baulicher Maßnahmen, Anschaffung von Gebäuden und Räumlichkeiten</w:t>
                            </w:r>
                          </w:p>
                          <w:p w14:paraId="0C0E9825" w14:textId="6DC49ED5" w:rsidR="00283F68" w:rsidRDefault="00283F68" w:rsidP="00FF5DCC">
                            <w:pPr>
                              <w:pStyle w:val="StandardWeb"/>
                              <w:spacing w:before="0" w:beforeAutospacing="0" w:after="0" w:afterAutospacing="0"/>
                              <w:ind w:left="142" w:hanging="142"/>
                              <w:rPr>
                                <w:rFonts w:asciiTheme="minorHAnsi" w:hAnsi="Calibri" w:cstheme="minorBidi"/>
                                <w:color w:val="FF0000"/>
                                <w:sz w:val="20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FF0000"/>
                                <w:sz w:val="20"/>
                                <w:szCs w:val="22"/>
                                <w:lang w:val="de-DE"/>
                              </w:rPr>
                              <w:t xml:space="preserve">- Verpflegungskosten für interne Meetings </w:t>
                            </w:r>
                            <w:r w:rsidRPr="00283F68">
                              <w:rPr>
                                <w:rFonts w:asciiTheme="minorHAnsi" w:hAnsi="Calibri" w:cstheme="minorBidi"/>
                                <w:color w:val="FF0000"/>
                                <w:sz w:val="20"/>
                                <w:szCs w:val="22"/>
                                <w:lang w:val="de-DE"/>
                              </w:rPr>
                              <w:t>Arbeitsgruppentreffen, Steuerungs- oder Fachbeiratssitzungen des Antragstellers etc.</w:t>
                            </w:r>
                          </w:p>
                          <w:p w14:paraId="5F4873B4" w14:textId="3A7C64DF" w:rsidR="00283F68" w:rsidRDefault="00283F68" w:rsidP="00FF5DCC">
                            <w:pPr>
                              <w:pStyle w:val="StandardWeb"/>
                              <w:spacing w:before="0" w:beforeAutospacing="0" w:after="0" w:afterAutospacing="0"/>
                              <w:ind w:left="142" w:hanging="142"/>
                              <w:rPr>
                                <w:rFonts w:asciiTheme="minorHAnsi" w:hAnsi="Calibri" w:cstheme="minorBidi"/>
                                <w:color w:val="FF0000"/>
                                <w:sz w:val="20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FF0000"/>
                                <w:sz w:val="20"/>
                                <w:szCs w:val="22"/>
                                <w:lang w:val="de-DE"/>
                              </w:rPr>
                              <w:t>- Repräsentationskosten</w:t>
                            </w:r>
                          </w:p>
                          <w:p w14:paraId="37254E46" w14:textId="0D5BF18F" w:rsidR="00283F68" w:rsidRPr="002D09BF" w:rsidRDefault="00283F68" w:rsidP="00FF5DCC">
                            <w:pPr>
                              <w:pStyle w:val="StandardWeb"/>
                              <w:spacing w:before="0" w:beforeAutospacing="0" w:after="0" w:afterAutospacing="0"/>
                              <w:ind w:left="142" w:hanging="142"/>
                              <w:rPr>
                                <w:rFonts w:asciiTheme="minorHAnsi" w:hAnsi="Calibri" w:cstheme="minorBidi"/>
                                <w:color w:val="FF0000"/>
                                <w:sz w:val="20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FF0000"/>
                                <w:sz w:val="20"/>
                                <w:szCs w:val="22"/>
                                <w:lang w:val="de-DE"/>
                              </w:rPr>
                              <w:t>- unvorhergesehene Aufwände</w:t>
                            </w:r>
                          </w:p>
                          <w:p w14:paraId="0A5D5729" w14:textId="77777777" w:rsidR="00F317E3" w:rsidRPr="00F317E3" w:rsidRDefault="00F317E3" w:rsidP="002D09BF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B050"/>
                                <w:sz w:val="8"/>
                                <w:szCs w:val="8"/>
                                <w:lang w:val="de-DE"/>
                              </w:rPr>
                            </w:pPr>
                          </w:p>
                          <w:p w14:paraId="12E9A8ED" w14:textId="1447B3E9" w:rsidR="002D09BF" w:rsidRPr="002D09BF" w:rsidRDefault="002D09BF" w:rsidP="002D09BF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dark1"/>
                                <w:sz w:val="20"/>
                                <w:szCs w:val="22"/>
                                <w:lang w:val="de-DE"/>
                              </w:rPr>
                            </w:pPr>
                            <w:r w:rsidRPr="002D09BF">
                              <w:rPr>
                                <w:rFonts w:asciiTheme="minorHAnsi" w:hAnsi="Calibri" w:cstheme="minorBidi"/>
                                <w:color w:val="000000" w:themeColor="dark1"/>
                                <w:sz w:val="20"/>
                                <w:szCs w:val="22"/>
                                <w:lang w:val="de-DE"/>
                              </w:rPr>
                              <w:t>Detaillierte Förderbedingungen (u.a. Personalkostenkalkulation, Angebotsregelung bei externer Leistungsvergabe) sind unter www.fgoe.org/foerderbedingungen zu finden.</w:t>
                            </w:r>
                          </w:p>
                          <w:p w14:paraId="1C5BCC08" w14:textId="77777777" w:rsidR="0044699C" w:rsidRPr="00352312" w:rsidRDefault="0044699C" w:rsidP="00D837B5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dark1"/>
                                <w:sz w:val="10"/>
                                <w:szCs w:val="12"/>
                                <w:lang w:val="de-DE"/>
                              </w:rPr>
                            </w:pPr>
                          </w:p>
                          <w:p w14:paraId="2F45DE39" w14:textId="57F1914A" w:rsidR="0044699C" w:rsidRPr="00352312" w:rsidRDefault="00036C93" w:rsidP="0044699C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dark1"/>
                                <w:sz w:val="20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0"/>
                                <w:szCs w:val="22"/>
                                <w:lang w:val="de-DE"/>
                              </w:rPr>
                              <w:t>*</w:t>
                            </w:r>
                            <w:r w:rsidR="0044699C" w:rsidRPr="00352312">
                              <w:rPr>
                                <w:rFonts w:asciiTheme="minorHAnsi" w:hAnsi="Calibri" w:cstheme="minorBidi"/>
                                <w:color w:val="000000" w:themeColor="dark1"/>
                                <w:sz w:val="20"/>
                                <w:szCs w:val="22"/>
                                <w:lang w:val="de-DE"/>
                              </w:rPr>
                              <w:t>Sollte Ihre Organisation vorsteuerabzugsberechtigt sein, führen Sie bitte im gesamten Budget Nettobeträge an</w:t>
                            </w:r>
                            <w:r w:rsidR="0070719A">
                              <w:rPr>
                                <w:rFonts w:asciiTheme="minorHAnsi" w:hAnsi="Calibri" w:cstheme="minorBidi"/>
                                <w:color w:val="000000" w:themeColor="dark1"/>
                                <w:sz w:val="20"/>
                                <w:szCs w:val="22"/>
                                <w:lang w:val="de-DE"/>
                              </w:rPr>
                              <w:t>. S</w:t>
                            </w:r>
                            <w:r w:rsidR="00447ADE" w:rsidRPr="00352312">
                              <w:rPr>
                                <w:rFonts w:asciiTheme="minorHAnsi" w:hAnsi="Calibri" w:cstheme="minorBidi"/>
                                <w:color w:val="000000" w:themeColor="dark1"/>
                                <w:sz w:val="20"/>
                                <w:szCs w:val="22"/>
                                <w:lang w:val="de-DE"/>
                              </w:rPr>
                              <w:t>ollte</w:t>
                            </w:r>
                            <w:r w:rsidR="00FF5DCC">
                              <w:rPr>
                                <w:rFonts w:asciiTheme="minorHAnsi" w:hAnsi="Calibri" w:cstheme="minorBidi"/>
                                <w:color w:val="000000" w:themeColor="dark1"/>
                                <w:sz w:val="20"/>
                                <w:szCs w:val="22"/>
                                <w:lang w:val="de-DE"/>
                              </w:rPr>
                              <w:t>n S</w:t>
                            </w:r>
                            <w:r w:rsidR="00447ADE" w:rsidRPr="00352312">
                              <w:rPr>
                                <w:rFonts w:asciiTheme="minorHAnsi" w:hAnsi="Calibri" w:cstheme="minorBidi"/>
                                <w:color w:val="000000" w:themeColor="dark1"/>
                                <w:sz w:val="20"/>
                                <w:szCs w:val="22"/>
                                <w:lang w:val="de-DE"/>
                              </w:rPr>
                              <w:t>ie</w:t>
                            </w:r>
                            <w:r w:rsidR="0044699C" w:rsidRPr="00352312">
                              <w:rPr>
                                <w:rFonts w:asciiTheme="minorHAnsi" w:hAnsi="Calibri" w:cstheme="minorBidi"/>
                                <w:color w:val="000000" w:themeColor="dark1"/>
                                <w:sz w:val="20"/>
                                <w:szCs w:val="22"/>
                                <w:lang w:val="de-DE"/>
                              </w:rPr>
                              <w:t xml:space="preserve"> nicht vorsteuerabzugs</w:t>
                            </w:r>
                            <w:r w:rsidR="0070719A">
                              <w:rPr>
                                <w:rFonts w:asciiTheme="minorHAnsi" w:hAnsi="Calibri" w:cstheme="minorBidi"/>
                                <w:color w:val="000000" w:themeColor="dark1"/>
                                <w:sz w:val="20"/>
                                <w:szCs w:val="22"/>
                                <w:lang w:val="de-DE"/>
                              </w:rPr>
                              <w:softHyphen/>
                            </w:r>
                            <w:r w:rsidR="0044699C" w:rsidRPr="00352312">
                              <w:rPr>
                                <w:rFonts w:asciiTheme="minorHAnsi" w:hAnsi="Calibri" w:cstheme="minorBidi"/>
                                <w:color w:val="000000" w:themeColor="dark1"/>
                                <w:sz w:val="20"/>
                                <w:szCs w:val="22"/>
                                <w:lang w:val="de-DE"/>
                              </w:rPr>
                              <w:t xml:space="preserve">berechtigt sein, </w:t>
                            </w:r>
                            <w:r w:rsidR="00447ADE" w:rsidRPr="00352312">
                              <w:rPr>
                                <w:rFonts w:asciiTheme="minorHAnsi" w:hAnsi="Calibri" w:cstheme="minorBidi"/>
                                <w:color w:val="000000" w:themeColor="dark1"/>
                                <w:sz w:val="20"/>
                                <w:szCs w:val="22"/>
                                <w:lang w:val="de-DE"/>
                              </w:rPr>
                              <w:t xml:space="preserve">sind </w:t>
                            </w:r>
                            <w:r w:rsidR="0044699C" w:rsidRPr="00352312">
                              <w:rPr>
                                <w:rFonts w:asciiTheme="minorHAnsi" w:hAnsi="Calibri" w:cstheme="minorBidi"/>
                                <w:color w:val="000000" w:themeColor="dark1"/>
                                <w:sz w:val="20"/>
                                <w:szCs w:val="22"/>
                                <w:lang w:val="de-DE"/>
                              </w:rPr>
                              <w:t>Bruttobeträge an</w:t>
                            </w:r>
                            <w:r w:rsidR="00447ADE" w:rsidRPr="00352312">
                              <w:rPr>
                                <w:rFonts w:asciiTheme="minorHAnsi" w:hAnsi="Calibri" w:cstheme="minorBidi"/>
                                <w:color w:val="000000" w:themeColor="dark1"/>
                                <w:sz w:val="20"/>
                                <w:szCs w:val="22"/>
                                <w:lang w:val="de-DE"/>
                              </w:rPr>
                              <w:t>zuführen</w:t>
                            </w:r>
                            <w:r w:rsidR="0044699C" w:rsidRPr="00352312">
                              <w:rPr>
                                <w:rFonts w:asciiTheme="minorHAnsi" w:hAnsi="Calibri" w:cstheme="minorBidi"/>
                                <w:color w:val="000000" w:themeColor="dark1"/>
                                <w:sz w:val="20"/>
                                <w:szCs w:val="22"/>
                                <w:lang w:val="de-DE"/>
                              </w:rPr>
                              <w:t xml:space="preserve">. Je nachdem entfernen Sie bitte den </w:t>
                            </w:r>
                            <w:r w:rsidR="0044699C" w:rsidRPr="001E7EF1">
                              <w:rPr>
                                <w:rFonts w:asciiTheme="minorHAnsi" w:hAnsi="Calibri" w:cstheme="minorBidi"/>
                                <w:color w:val="000000" w:themeColor="dark1"/>
                                <w:sz w:val="20"/>
                                <w:szCs w:val="22"/>
                                <w:u w:val="single"/>
                                <w:lang w:val="de-DE"/>
                              </w:rPr>
                              <w:t>nicht zutreffenden</w:t>
                            </w:r>
                            <w:r w:rsidR="001E7EF1">
                              <w:rPr>
                                <w:rFonts w:asciiTheme="minorHAnsi" w:hAnsi="Calibri" w:cstheme="minorBidi"/>
                                <w:color w:val="000000" w:themeColor="dark1"/>
                                <w:sz w:val="20"/>
                                <w:szCs w:val="22"/>
                                <w:lang w:val="de-DE"/>
                              </w:rPr>
                              <w:t xml:space="preserve"> Zusatztext (</w:t>
                            </w:r>
                            <w:r w:rsidR="00F203D4">
                              <w:rPr>
                                <w:rFonts w:asciiTheme="minorHAnsi" w:hAnsi="Calibri" w:cstheme="minorBidi"/>
                                <w:color w:val="000000" w:themeColor="dark1"/>
                                <w:sz w:val="20"/>
                                <w:szCs w:val="22"/>
                                <w:lang w:val="de-DE"/>
                              </w:rPr>
                              <w:t>"</w:t>
                            </w:r>
                            <w:r w:rsidR="001E7EF1">
                              <w:rPr>
                                <w:rFonts w:asciiTheme="minorHAnsi" w:hAnsi="Calibri" w:cstheme="minorBidi"/>
                                <w:color w:val="000000" w:themeColor="dark1"/>
                                <w:sz w:val="20"/>
                                <w:szCs w:val="22"/>
                                <w:lang w:val="de-DE"/>
                              </w:rPr>
                              <w:t>inkl. bzw. exkl. USt</w:t>
                            </w:r>
                            <w:r w:rsidR="0044699C" w:rsidRPr="00352312">
                              <w:rPr>
                                <w:rFonts w:asciiTheme="minorHAnsi" w:hAnsi="Calibri" w:cstheme="minorBidi"/>
                                <w:color w:val="000000" w:themeColor="dark1"/>
                                <w:sz w:val="20"/>
                                <w:szCs w:val="22"/>
                                <w:lang w:val="de-DE"/>
                              </w:rPr>
                              <w:t>) in der Zeile</w:t>
                            </w:r>
                            <w:r w:rsidR="001E7EF1">
                              <w:rPr>
                                <w:rFonts w:asciiTheme="minorHAnsi" w:hAnsi="Calibri" w:cstheme="minorBidi"/>
                                <w:color w:val="000000" w:themeColor="dark1"/>
                                <w:sz w:val="20"/>
                                <w:szCs w:val="22"/>
                                <w:lang w:val="de-DE"/>
                              </w:rPr>
                              <w:t xml:space="preserve"> „</w:t>
                            </w:r>
                            <w:r w:rsidR="0044699C" w:rsidRPr="00352312">
                              <w:rPr>
                                <w:rFonts w:asciiTheme="minorHAnsi" w:hAnsi="Calibri" w:cstheme="minorBidi"/>
                                <w:color w:val="000000" w:themeColor="dark1"/>
                                <w:sz w:val="20"/>
                                <w:szCs w:val="22"/>
                                <w:lang w:val="de-DE"/>
                              </w:rPr>
                              <w:t>Gesamtprojektkosten".</w:t>
                            </w:r>
                          </w:p>
                        </w:txbxContent>
                      </wps:txbx>
                      <wps:bodyPr vert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EB135" id="_x0000_s1027" type="#_x0000_t202" style="position:absolute;margin-left:549.7pt;margin-top:0;width:224.75pt;height:324pt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" fillcolor="#deebf7" strokecolor="#bcbcbc">
                <v:textbox>
                  <w:txbxContent>
                    <w:p w14:paraId="5F5F883D" w14:textId="2B9009A1" w:rsidR="002D09BF" w:rsidRPr="002D09BF" w:rsidRDefault="002D09BF" w:rsidP="002D09BF">
                      <w:pPr>
                        <w:pStyle w:val="Standard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dark1"/>
                          <w:sz w:val="20"/>
                          <w:szCs w:val="22"/>
                          <w:lang w:val="de-DE"/>
                        </w:rPr>
                      </w:pPr>
                      <w:r w:rsidRPr="002D09BF">
                        <w:rPr>
                          <w:rFonts w:asciiTheme="minorHAnsi" w:hAnsi="Calibri" w:cstheme="minorBidi"/>
                          <w:b/>
                          <w:color w:val="000000" w:themeColor="dark1"/>
                          <w:sz w:val="20"/>
                          <w:szCs w:val="22"/>
                          <w:lang w:val="de-DE"/>
                        </w:rPr>
                        <w:t>NICHT FÖRDERBARE KOSTEN</w:t>
                      </w:r>
                      <w:r w:rsidRPr="002D09BF">
                        <w:rPr>
                          <w:rFonts w:asciiTheme="minorHAnsi" w:hAnsi="Calibri" w:cstheme="minorBidi"/>
                          <w:color w:val="000000" w:themeColor="dark1"/>
                          <w:sz w:val="20"/>
                          <w:szCs w:val="22"/>
                          <w:lang w:val="de-DE"/>
                        </w:rPr>
                        <w:t xml:space="preserve"> - Folgende Kosten können nicht vom FGÖ übernommen und somit auch nicht budgetiert werden:</w:t>
                      </w:r>
                    </w:p>
                    <w:p w14:paraId="188F2F82" w14:textId="04424427" w:rsidR="002D09BF" w:rsidRPr="002D09BF" w:rsidRDefault="002D09BF" w:rsidP="002D09BF">
                      <w:pPr>
                        <w:pStyle w:val="Standard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FF0000"/>
                          <w:sz w:val="20"/>
                          <w:szCs w:val="22"/>
                          <w:lang w:val="de-DE"/>
                        </w:rPr>
                      </w:pPr>
                      <w:r w:rsidRPr="002D09BF">
                        <w:rPr>
                          <w:rFonts w:asciiTheme="minorHAnsi" w:hAnsi="Calibri" w:cstheme="minorBidi"/>
                          <w:color w:val="FF0000"/>
                          <w:sz w:val="20"/>
                          <w:szCs w:val="22"/>
                          <w:lang w:val="de-DE"/>
                        </w:rPr>
                        <w:t>- Vorarbeiten zum Projekt</w:t>
                      </w:r>
                      <w:r w:rsidR="00283F68">
                        <w:rPr>
                          <w:rFonts w:asciiTheme="minorHAnsi" w:hAnsi="Calibri" w:cstheme="minorBidi"/>
                          <w:color w:val="FF0000"/>
                          <w:sz w:val="20"/>
                          <w:szCs w:val="22"/>
                          <w:lang w:val="de-DE"/>
                        </w:rPr>
                        <w:t xml:space="preserve"> etc.</w:t>
                      </w:r>
                    </w:p>
                    <w:p w14:paraId="481E5748" w14:textId="77777777" w:rsidR="002D09BF" w:rsidRPr="002D09BF" w:rsidRDefault="002D09BF" w:rsidP="002D09BF">
                      <w:pPr>
                        <w:pStyle w:val="Standard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FF0000"/>
                          <w:sz w:val="20"/>
                          <w:szCs w:val="22"/>
                          <w:lang w:val="de-DE"/>
                        </w:rPr>
                      </w:pPr>
                      <w:r w:rsidRPr="002D09BF">
                        <w:rPr>
                          <w:rFonts w:asciiTheme="minorHAnsi" w:hAnsi="Calibri" w:cstheme="minorBidi"/>
                          <w:color w:val="FF0000"/>
                          <w:sz w:val="20"/>
                          <w:szCs w:val="22"/>
                          <w:lang w:val="de-DE"/>
                        </w:rPr>
                        <w:t>- interne Druck- und Kopierkosten</w:t>
                      </w:r>
                    </w:p>
                    <w:p w14:paraId="4F0742D1" w14:textId="3A0E347F" w:rsidR="002D09BF" w:rsidRPr="002D09BF" w:rsidRDefault="002D09BF" w:rsidP="002D09BF">
                      <w:pPr>
                        <w:pStyle w:val="Standard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FF0000"/>
                          <w:sz w:val="20"/>
                          <w:szCs w:val="22"/>
                          <w:lang w:val="de-DE"/>
                        </w:rPr>
                      </w:pPr>
                      <w:r w:rsidRPr="002D09BF">
                        <w:rPr>
                          <w:rFonts w:asciiTheme="minorHAnsi" w:hAnsi="Calibri" w:cstheme="minorBidi"/>
                          <w:color w:val="FF0000"/>
                          <w:sz w:val="20"/>
                          <w:szCs w:val="22"/>
                          <w:lang w:val="de-DE"/>
                        </w:rPr>
                        <w:t>- Gutscheine, Anreizsysteme</w:t>
                      </w:r>
                      <w:r w:rsidR="00283F68">
                        <w:rPr>
                          <w:rFonts w:asciiTheme="minorHAnsi" w:hAnsi="Calibri" w:cstheme="minorBidi"/>
                          <w:color w:val="FF0000"/>
                          <w:sz w:val="20"/>
                          <w:szCs w:val="22"/>
                          <w:lang w:val="de-DE"/>
                        </w:rPr>
                        <w:t xml:space="preserve">, Give </w:t>
                      </w:r>
                      <w:proofErr w:type="spellStart"/>
                      <w:r w:rsidR="00283F68">
                        <w:rPr>
                          <w:rFonts w:asciiTheme="minorHAnsi" w:hAnsi="Calibri" w:cstheme="minorBidi"/>
                          <w:color w:val="FF0000"/>
                          <w:sz w:val="20"/>
                          <w:szCs w:val="22"/>
                          <w:lang w:val="de-DE"/>
                        </w:rPr>
                        <w:t>aways</w:t>
                      </w:r>
                      <w:proofErr w:type="spellEnd"/>
                    </w:p>
                    <w:p w14:paraId="649B27B6" w14:textId="5D3DDC69" w:rsidR="002D09BF" w:rsidRDefault="002D09BF" w:rsidP="00FF5DCC">
                      <w:pPr>
                        <w:pStyle w:val="StandardWeb"/>
                        <w:spacing w:before="0" w:beforeAutospacing="0" w:after="0" w:afterAutospacing="0"/>
                        <w:ind w:left="142" w:hanging="142"/>
                        <w:rPr>
                          <w:rFonts w:asciiTheme="minorHAnsi" w:hAnsi="Calibri" w:cstheme="minorBidi"/>
                          <w:color w:val="FF0000"/>
                          <w:sz w:val="20"/>
                          <w:szCs w:val="22"/>
                          <w:lang w:val="de-DE"/>
                        </w:rPr>
                      </w:pPr>
                      <w:r w:rsidRPr="002D09BF">
                        <w:rPr>
                          <w:rFonts w:asciiTheme="minorHAnsi" w:hAnsi="Calibri" w:cstheme="minorBidi"/>
                          <w:color w:val="FF0000"/>
                          <w:sz w:val="20"/>
                          <w:szCs w:val="22"/>
                          <w:lang w:val="de-DE"/>
                        </w:rPr>
                        <w:t>- Infrastruktur: Kosten baulicher Maßnahmen, Anschaffung von Gebäuden und Räumlichkeiten</w:t>
                      </w:r>
                    </w:p>
                    <w:p w14:paraId="0C0E9825" w14:textId="6DC49ED5" w:rsidR="00283F68" w:rsidRDefault="00283F68" w:rsidP="00FF5DCC">
                      <w:pPr>
                        <w:pStyle w:val="StandardWeb"/>
                        <w:spacing w:before="0" w:beforeAutospacing="0" w:after="0" w:afterAutospacing="0"/>
                        <w:ind w:left="142" w:hanging="142"/>
                        <w:rPr>
                          <w:rFonts w:asciiTheme="minorHAnsi" w:hAnsi="Calibri" w:cstheme="minorBidi"/>
                          <w:color w:val="FF0000"/>
                          <w:sz w:val="20"/>
                          <w:szCs w:val="22"/>
                          <w:lang w:val="de-DE"/>
                        </w:rPr>
                      </w:pPr>
                      <w:r>
                        <w:rPr>
                          <w:rFonts w:asciiTheme="minorHAnsi" w:hAnsi="Calibri" w:cstheme="minorBidi"/>
                          <w:color w:val="FF0000"/>
                          <w:sz w:val="20"/>
                          <w:szCs w:val="22"/>
                          <w:lang w:val="de-DE"/>
                        </w:rPr>
                        <w:t xml:space="preserve">- Verpflegungskosten für interne Meetings </w:t>
                      </w:r>
                      <w:r w:rsidRPr="00283F68">
                        <w:rPr>
                          <w:rFonts w:asciiTheme="minorHAnsi" w:hAnsi="Calibri" w:cstheme="minorBidi"/>
                          <w:color w:val="FF0000"/>
                          <w:sz w:val="20"/>
                          <w:szCs w:val="22"/>
                          <w:lang w:val="de-DE"/>
                        </w:rPr>
                        <w:t>Arbeitsgruppentreffen, Steuerungs- oder Fachbeiratssitzungen des Antragstellers etc.</w:t>
                      </w:r>
                    </w:p>
                    <w:p w14:paraId="5F4873B4" w14:textId="3A7C64DF" w:rsidR="00283F68" w:rsidRDefault="00283F68" w:rsidP="00FF5DCC">
                      <w:pPr>
                        <w:pStyle w:val="StandardWeb"/>
                        <w:spacing w:before="0" w:beforeAutospacing="0" w:after="0" w:afterAutospacing="0"/>
                        <w:ind w:left="142" w:hanging="142"/>
                        <w:rPr>
                          <w:rFonts w:asciiTheme="minorHAnsi" w:hAnsi="Calibri" w:cstheme="minorBidi"/>
                          <w:color w:val="FF0000"/>
                          <w:sz w:val="20"/>
                          <w:szCs w:val="22"/>
                          <w:lang w:val="de-DE"/>
                        </w:rPr>
                      </w:pPr>
                      <w:r>
                        <w:rPr>
                          <w:rFonts w:asciiTheme="minorHAnsi" w:hAnsi="Calibri" w:cstheme="minorBidi"/>
                          <w:color w:val="FF0000"/>
                          <w:sz w:val="20"/>
                          <w:szCs w:val="22"/>
                          <w:lang w:val="de-DE"/>
                        </w:rPr>
                        <w:t>- Repräsentationskosten</w:t>
                      </w:r>
                    </w:p>
                    <w:p w14:paraId="37254E46" w14:textId="0D5BF18F" w:rsidR="00283F68" w:rsidRPr="002D09BF" w:rsidRDefault="00283F68" w:rsidP="00FF5DCC">
                      <w:pPr>
                        <w:pStyle w:val="StandardWeb"/>
                        <w:spacing w:before="0" w:beforeAutospacing="0" w:after="0" w:afterAutospacing="0"/>
                        <w:ind w:left="142" w:hanging="142"/>
                        <w:rPr>
                          <w:rFonts w:asciiTheme="minorHAnsi" w:hAnsi="Calibri" w:cstheme="minorBidi"/>
                          <w:color w:val="FF0000"/>
                          <w:sz w:val="20"/>
                          <w:szCs w:val="22"/>
                          <w:lang w:val="de-DE"/>
                        </w:rPr>
                      </w:pPr>
                      <w:r>
                        <w:rPr>
                          <w:rFonts w:asciiTheme="minorHAnsi" w:hAnsi="Calibri" w:cstheme="minorBidi"/>
                          <w:color w:val="FF0000"/>
                          <w:sz w:val="20"/>
                          <w:szCs w:val="22"/>
                          <w:lang w:val="de-DE"/>
                        </w:rPr>
                        <w:t>- unvorhergesehene Aufwände</w:t>
                      </w:r>
                    </w:p>
                    <w:p w14:paraId="0A5D5729" w14:textId="77777777" w:rsidR="00F317E3" w:rsidRPr="00F317E3" w:rsidRDefault="00F317E3" w:rsidP="002D09BF">
                      <w:pPr>
                        <w:pStyle w:val="Standard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B050"/>
                          <w:sz w:val="8"/>
                          <w:szCs w:val="8"/>
                          <w:lang w:val="de-DE"/>
                        </w:rPr>
                      </w:pPr>
                    </w:p>
                    <w:p w14:paraId="12E9A8ED" w14:textId="1447B3E9" w:rsidR="002D09BF" w:rsidRPr="002D09BF" w:rsidRDefault="002D09BF" w:rsidP="002D09BF">
                      <w:pPr>
                        <w:pStyle w:val="Standard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dark1"/>
                          <w:sz w:val="20"/>
                          <w:szCs w:val="22"/>
                          <w:lang w:val="de-DE"/>
                        </w:rPr>
                      </w:pPr>
                      <w:r w:rsidRPr="002D09BF">
                        <w:rPr>
                          <w:rFonts w:asciiTheme="minorHAnsi" w:hAnsi="Calibri" w:cstheme="minorBidi"/>
                          <w:color w:val="000000" w:themeColor="dark1"/>
                          <w:sz w:val="20"/>
                          <w:szCs w:val="22"/>
                          <w:lang w:val="de-DE"/>
                        </w:rPr>
                        <w:t>Detaillierte Förderbedingungen (u.a. Personalkostenkalkulation, Angebotsregelung bei externer Leistungsvergabe) sind unter www.fgoe.org/foerderbedingungen zu finden.</w:t>
                      </w:r>
                    </w:p>
                    <w:p w14:paraId="1C5BCC08" w14:textId="77777777" w:rsidR="0044699C" w:rsidRPr="00352312" w:rsidRDefault="0044699C" w:rsidP="00D837B5">
                      <w:pPr>
                        <w:pStyle w:val="Standard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dark1"/>
                          <w:sz w:val="10"/>
                          <w:szCs w:val="12"/>
                          <w:lang w:val="de-DE"/>
                        </w:rPr>
                      </w:pPr>
                    </w:p>
                    <w:p w14:paraId="2F45DE39" w14:textId="57F1914A" w:rsidR="0044699C" w:rsidRPr="00352312" w:rsidRDefault="00036C93" w:rsidP="0044699C">
                      <w:pPr>
                        <w:pStyle w:val="Standard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dark1"/>
                          <w:sz w:val="20"/>
                          <w:szCs w:val="22"/>
                          <w:lang w:val="de-DE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sz w:val="20"/>
                          <w:szCs w:val="22"/>
                          <w:lang w:val="de-DE"/>
                        </w:rPr>
                        <w:t>*</w:t>
                      </w:r>
                      <w:r w:rsidR="0044699C" w:rsidRPr="00352312">
                        <w:rPr>
                          <w:rFonts w:asciiTheme="minorHAnsi" w:hAnsi="Calibri" w:cstheme="minorBidi"/>
                          <w:color w:val="000000" w:themeColor="dark1"/>
                          <w:sz w:val="20"/>
                          <w:szCs w:val="22"/>
                          <w:lang w:val="de-DE"/>
                        </w:rPr>
                        <w:t>Sollte Ihre Organisation vorsteuerabzugsberechtigt sein, führen Sie bitte im gesamten Budget Nettobeträge an</w:t>
                      </w:r>
                      <w:r w:rsidR="0070719A">
                        <w:rPr>
                          <w:rFonts w:asciiTheme="minorHAnsi" w:hAnsi="Calibri" w:cstheme="minorBidi"/>
                          <w:color w:val="000000" w:themeColor="dark1"/>
                          <w:sz w:val="20"/>
                          <w:szCs w:val="22"/>
                          <w:lang w:val="de-DE"/>
                        </w:rPr>
                        <w:t>. S</w:t>
                      </w:r>
                      <w:r w:rsidR="00447ADE" w:rsidRPr="00352312">
                        <w:rPr>
                          <w:rFonts w:asciiTheme="minorHAnsi" w:hAnsi="Calibri" w:cstheme="minorBidi"/>
                          <w:color w:val="000000" w:themeColor="dark1"/>
                          <w:sz w:val="20"/>
                          <w:szCs w:val="22"/>
                          <w:lang w:val="de-DE"/>
                        </w:rPr>
                        <w:t>ollte</w:t>
                      </w:r>
                      <w:r w:rsidR="00FF5DCC">
                        <w:rPr>
                          <w:rFonts w:asciiTheme="minorHAnsi" w:hAnsi="Calibri" w:cstheme="minorBidi"/>
                          <w:color w:val="000000" w:themeColor="dark1"/>
                          <w:sz w:val="20"/>
                          <w:szCs w:val="22"/>
                          <w:lang w:val="de-DE"/>
                        </w:rPr>
                        <w:t>n S</w:t>
                      </w:r>
                      <w:r w:rsidR="00447ADE" w:rsidRPr="00352312">
                        <w:rPr>
                          <w:rFonts w:asciiTheme="minorHAnsi" w:hAnsi="Calibri" w:cstheme="minorBidi"/>
                          <w:color w:val="000000" w:themeColor="dark1"/>
                          <w:sz w:val="20"/>
                          <w:szCs w:val="22"/>
                          <w:lang w:val="de-DE"/>
                        </w:rPr>
                        <w:t>ie</w:t>
                      </w:r>
                      <w:r w:rsidR="0044699C" w:rsidRPr="00352312">
                        <w:rPr>
                          <w:rFonts w:asciiTheme="minorHAnsi" w:hAnsi="Calibri" w:cstheme="minorBidi"/>
                          <w:color w:val="000000" w:themeColor="dark1"/>
                          <w:sz w:val="20"/>
                          <w:szCs w:val="22"/>
                          <w:lang w:val="de-DE"/>
                        </w:rPr>
                        <w:t xml:space="preserve"> nicht vorsteuerabzugs</w:t>
                      </w:r>
                      <w:r w:rsidR="0070719A">
                        <w:rPr>
                          <w:rFonts w:asciiTheme="minorHAnsi" w:hAnsi="Calibri" w:cstheme="minorBidi"/>
                          <w:color w:val="000000" w:themeColor="dark1"/>
                          <w:sz w:val="20"/>
                          <w:szCs w:val="22"/>
                          <w:lang w:val="de-DE"/>
                        </w:rPr>
                        <w:softHyphen/>
                      </w:r>
                      <w:r w:rsidR="0044699C" w:rsidRPr="00352312">
                        <w:rPr>
                          <w:rFonts w:asciiTheme="minorHAnsi" w:hAnsi="Calibri" w:cstheme="minorBidi"/>
                          <w:color w:val="000000" w:themeColor="dark1"/>
                          <w:sz w:val="20"/>
                          <w:szCs w:val="22"/>
                          <w:lang w:val="de-DE"/>
                        </w:rPr>
                        <w:t xml:space="preserve">berechtigt sein, </w:t>
                      </w:r>
                      <w:r w:rsidR="00447ADE" w:rsidRPr="00352312">
                        <w:rPr>
                          <w:rFonts w:asciiTheme="minorHAnsi" w:hAnsi="Calibri" w:cstheme="minorBidi"/>
                          <w:color w:val="000000" w:themeColor="dark1"/>
                          <w:sz w:val="20"/>
                          <w:szCs w:val="22"/>
                          <w:lang w:val="de-DE"/>
                        </w:rPr>
                        <w:t xml:space="preserve">sind </w:t>
                      </w:r>
                      <w:r w:rsidR="0044699C" w:rsidRPr="00352312">
                        <w:rPr>
                          <w:rFonts w:asciiTheme="minorHAnsi" w:hAnsi="Calibri" w:cstheme="minorBidi"/>
                          <w:color w:val="000000" w:themeColor="dark1"/>
                          <w:sz w:val="20"/>
                          <w:szCs w:val="22"/>
                          <w:lang w:val="de-DE"/>
                        </w:rPr>
                        <w:t>Bruttobeträge an</w:t>
                      </w:r>
                      <w:r w:rsidR="00447ADE" w:rsidRPr="00352312">
                        <w:rPr>
                          <w:rFonts w:asciiTheme="minorHAnsi" w:hAnsi="Calibri" w:cstheme="minorBidi"/>
                          <w:color w:val="000000" w:themeColor="dark1"/>
                          <w:sz w:val="20"/>
                          <w:szCs w:val="22"/>
                          <w:lang w:val="de-DE"/>
                        </w:rPr>
                        <w:t>zuführen</w:t>
                      </w:r>
                      <w:r w:rsidR="0044699C" w:rsidRPr="00352312">
                        <w:rPr>
                          <w:rFonts w:asciiTheme="minorHAnsi" w:hAnsi="Calibri" w:cstheme="minorBidi"/>
                          <w:color w:val="000000" w:themeColor="dark1"/>
                          <w:sz w:val="20"/>
                          <w:szCs w:val="22"/>
                          <w:lang w:val="de-DE"/>
                        </w:rPr>
                        <w:t xml:space="preserve">. Je nachdem entfernen Sie bitte den </w:t>
                      </w:r>
                      <w:r w:rsidR="0044699C" w:rsidRPr="001E7EF1">
                        <w:rPr>
                          <w:rFonts w:asciiTheme="minorHAnsi" w:hAnsi="Calibri" w:cstheme="minorBidi"/>
                          <w:color w:val="000000" w:themeColor="dark1"/>
                          <w:sz w:val="20"/>
                          <w:szCs w:val="22"/>
                          <w:u w:val="single"/>
                          <w:lang w:val="de-DE"/>
                        </w:rPr>
                        <w:t>nicht zutreffenden</w:t>
                      </w:r>
                      <w:r w:rsidR="001E7EF1">
                        <w:rPr>
                          <w:rFonts w:asciiTheme="minorHAnsi" w:hAnsi="Calibri" w:cstheme="minorBidi"/>
                          <w:color w:val="000000" w:themeColor="dark1"/>
                          <w:sz w:val="20"/>
                          <w:szCs w:val="22"/>
                          <w:lang w:val="de-DE"/>
                        </w:rPr>
                        <w:t xml:space="preserve"> Zusatztext (</w:t>
                      </w:r>
                      <w:r w:rsidR="00F203D4">
                        <w:rPr>
                          <w:rFonts w:asciiTheme="minorHAnsi" w:hAnsi="Calibri" w:cstheme="minorBidi"/>
                          <w:color w:val="000000" w:themeColor="dark1"/>
                          <w:sz w:val="20"/>
                          <w:szCs w:val="22"/>
                          <w:lang w:val="de-DE"/>
                        </w:rPr>
                        <w:t>"</w:t>
                      </w:r>
                      <w:r w:rsidR="001E7EF1">
                        <w:rPr>
                          <w:rFonts w:asciiTheme="minorHAnsi" w:hAnsi="Calibri" w:cstheme="minorBidi"/>
                          <w:color w:val="000000" w:themeColor="dark1"/>
                          <w:sz w:val="20"/>
                          <w:szCs w:val="22"/>
                          <w:lang w:val="de-DE"/>
                        </w:rPr>
                        <w:t>inkl. bzw. exkl. USt</w:t>
                      </w:r>
                      <w:r w:rsidR="0044699C" w:rsidRPr="00352312">
                        <w:rPr>
                          <w:rFonts w:asciiTheme="minorHAnsi" w:hAnsi="Calibri" w:cstheme="minorBidi"/>
                          <w:color w:val="000000" w:themeColor="dark1"/>
                          <w:sz w:val="20"/>
                          <w:szCs w:val="22"/>
                          <w:lang w:val="de-DE"/>
                        </w:rPr>
                        <w:t>) in der Zeile</w:t>
                      </w:r>
                      <w:r w:rsidR="001E7EF1">
                        <w:rPr>
                          <w:rFonts w:asciiTheme="minorHAnsi" w:hAnsi="Calibri" w:cstheme="minorBidi"/>
                          <w:color w:val="000000" w:themeColor="dark1"/>
                          <w:sz w:val="20"/>
                          <w:szCs w:val="22"/>
                          <w:lang w:val="de-DE"/>
                        </w:rPr>
                        <w:t xml:space="preserve"> „</w:t>
                      </w:r>
                      <w:r w:rsidR="0044699C" w:rsidRPr="00352312">
                        <w:rPr>
                          <w:rFonts w:asciiTheme="minorHAnsi" w:hAnsi="Calibri" w:cstheme="minorBidi"/>
                          <w:color w:val="000000" w:themeColor="dark1"/>
                          <w:sz w:val="20"/>
                          <w:szCs w:val="22"/>
                          <w:lang w:val="de-DE"/>
                        </w:rPr>
                        <w:t>Gesamtprojektkosten".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sectPr w:rsidR="00327EAD" w:rsidSect="005B599D">
      <w:headerReference w:type="default" r:id="rId8"/>
      <w:footerReference w:type="default" r:id="rId9"/>
      <w:pgSz w:w="16838" w:h="11906" w:orient="landscape"/>
      <w:pgMar w:top="1418" w:right="1417" w:bottom="1276" w:left="1134" w:header="708" w:footer="3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48EF0" w14:textId="77777777" w:rsidR="00920199" w:rsidRDefault="00920199" w:rsidP="00695ADC">
      <w:pPr>
        <w:spacing w:after="0" w:line="240" w:lineRule="auto"/>
      </w:pPr>
      <w:r>
        <w:separator/>
      </w:r>
    </w:p>
  </w:endnote>
  <w:endnote w:type="continuationSeparator" w:id="0">
    <w:p w14:paraId="7F586B69" w14:textId="77777777" w:rsidR="00920199" w:rsidRDefault="00920199" w:rsidP="00695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stream Vera Sans">
    <w:altName w:val="Times New Roman"/>
    <w:charset w:val="00"/>
    <w:family w:val="swiss"/>
    <w:pitch w:val="variable"/>
    <w:sig w:usb0="800000AF" w:usb1="1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83ACA" w14:textId="286B6965" w:rsidR="001651A3" w:rsidRDefault="00283F68" w:rsidP="001651A3">
    <w:pPr>
      <w:pStyle w:val="Fuzeile"/>
      <w:jc w:val="center"/>
    </w:pPr>
    <w:r>
      <w:rPr>
        <w:noProof/>
      </w:rPr>
      <w:drawing>
        <wp:inline distT="0" distB="0" distL="0" distR="0" wp14:anchorId="0618D78C" wp14:editId="5D15CD22">
          <wp:extent cx="4267835" cy="372110"/>
          <wp:effectExtent l="0" t="0" r="0" b="8890"/>
          <wp:docPr id="466123136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83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77EC2" w14:textId="77777777" w:rsidR="00920199" w:rsidRDefault="00920199" w:rsidP="00695ADC">
      <w:pPr>
        <w:spacing w:after="0" w:line="240" w:lineRule="auto"/>
      </w:pPr>
      <w:r>
        <w:separator/>
      </w:r>
    </w:p>
  </w:footnote>
  <w:footnote w:type="continuationSeparator" w:id="0">
    <w:p w14:paraId="2F31FB4D" w14:textId="77777777" w:rsidR="00920199" w:rsidRDefault="00920199" w:rsidP="00695A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CF6A8" w14:textId="0451F7FD" w:rsidR="005B599D" w:rsidRPr="002117F0" w:rsidRDefault="00B0471F" w:rsidP="00695ADC">
    <w:pPr>
      <w:pStyle w:val="Kopfzeile"/>
      <w:jc w:val="center"/>
      <w:rPr>
        <w:color w:val="BFBFBF" w:themeColor="background1" w:themeShade="BF"/>
        <w:sz w:val="20"/>
      </w:rPr>
    </w:pPr>
    <w:r>
      <w:t>Beispielbudget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64FAC"/>
    <w:multiLevelType w:val="hybridMultilevel"/>
    <w:tmpl w:val="D1B0D7A6"/>
    <w:lvl w:ilvl="0" w:tplc="AE6CFE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793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8B6"/>
    <w:rsid w:val="00010C4D"/>
    <w:rsid w:val="000226CD"/>
    <w:rsid w:val="00036C93"/>
    <w:rsid w:val="000512BD"/>
    <w:rsid w:val="0009024E"/>
    <w:rsid w:val="00091E01"/>
    <w:rsid w:val="000929DF"/>
    <w:rsid w:val="000A3573"/>
    <w:rsid w:val="000B13B6"/>
    <w:rsid w:val="000B3983"/>
    <w:rsid w:val="000C0C2B"/>
    <w:rsid w:val="000C2FA7"/>
    <w:rsid w:val="000E44B4"/>
    <w:rsid w:val="001651A3"/>
    <w:rsid w:val="00183530"/>
    <w:rsid w:val="001B2EA0"/>
    <w:rsid w:val="001C2990"/>
    <w:rsid w:val="001C5240"/>
    <w:rsid w:val="001D1D1B"/>
    <w:rsid w:val="001E7EF1"/>
    <w:rsid w:val="001F3459"/>
    <w:rsid w:val="002117F0"/>
    <w:rsid w:val="00221679"/>
    <w:rsid w:val="00253BED"/>
    <w:rsid w:val="00262148"/>
    <w:rsid w:val="00283F68"/>
    <w:rsid w:val="002B76D5"/>
    <w:rsid w:val="002C0B16"/>
    <w:rsid w:val="002D09BF"/>
    <w:rsid w:val="00315AA6"/>
    <w:rsid w:val="00327EAD"/>
    <w:rsid w:val="00344110"/>
    <w:rsid w:val="00352312"/>
    <w:rsid w:val="00365636"/>
    <w:rsid w:val="0038581A"/>
    <w:rsid w:val="00394505"/>
    <w:rsid w:val="0044699C"/>
    <w:rsid w:val="00447ADE"/>
    <w:rsid w:val="0047421D"/>
    <w:rsid w:val="00486D17"/>
    <w:rsid w:val="004B53C0"/>
    <w:rsid w:val="004D35ED"/>
    <w:rsid w:val="005177AE"/>
    <w:rsid w:val="00522497"/>
    <w:rsid w:val="00533883"/>
    <w:rsid w:val="005463A5"/>
    <w:rsid w:val="005662BD"/>
    <w:rsid w:val="005822DA"/>
    <w:rsid w:val="005A7EA6"/>
    <w:rsid w:val="005B016B"/>
    <w:rsid w:val="005B599D"/>
    <w:rsid w:val="005D54A7"/>
    <w:rsid w:val="0063131A"/>
    <w:rsid w:val="00654649"/>
    <w:rsid w:val="0066599D"/>
    <w:rsid w:val="00686035"/>
    <w:rsid w:val="00695ADC"/>
    <w:rsid w:val="006B49E1"/>
    <w:rsid w:val="006B4A3D"/>
    <w:rsid w:val="006F3545"/>
    <w:rsid w:val="006F429B"/>
    <w:rsid w:val="006F5A9C"/>
    <w:rsid w:val="0070048A"/>
    <w:rsid w:val="0070719A"/>
    <w:rsid w:val="007072C7"/>
    <w:rsid w:val="00707C57"/>
    <w:rsid w:val="00742BE2"/>
    <w:rsid w:val="007474C4"/>
    <w:rsid w:val="00794A48"/>
    <w:rsid w:val="00794E78"/>
    <w:rsid w:val="007A3006"/>
    <w:rsid w:val="007D5044"/>
    <w:rsid w:val="007F526C"/>
    <w:rsid w:val="00804782"/>
    <w:rsid w:val="00814234"/>
    <w:rsid w:val="00823A2B"/>
    <w:rsid w:val="008360D0"/>
    <w:rsid w:val="008732AB"/>
    <w:rsid w:val="00880BFD"/>
    <w:rsid w:val="008A5A0B"/>
    <w:rsid w:val="008D6B07"/>
    <w:rsid w:val="00911682"/>
    <w:rsid w:val="00920199"/>
    <w:rsid w:val="0092232A"/>
    <w:rsid w:val="00933E59"/>
    <w:rsid w:val="0094524F"/>
    <w:rsid w:val="009465B6"/>
    <w:rsid w:val="00974C93"/>
    <w:rsid w:val="009A7DB9"/>
    <w:rsid w:val="009B1E30"/>
    <w:rsid w:val="009D4828"/>
    <w:rsid w:val="00A41C47"/>
    <w:rsid w:val="00AB386A"/>
    <w:rsid w:val="00AC0ABE"/>
    <w:rsid w:val="00AD21B0"/>
    <w:rsid w:val="00AF0C91"/>
    <w:rsid w:val="00B03857"/>
    <w:rsid w:val="00B0471F"/>
    <w:rsid w:val="00B56442"/>
    <w:rsid w:val="00B77870"/>
    <w:rsid w:val="00BC3ED8"/>
    <w:rsid w:val="00BD5830"/>
    <w:rsid w:val="00BE01A3"/>
    <w:rsid w:val="00BE2FB4"/>
    <w:rsid w:val="00C14F69"/>
    <w:rsid w:val="00C3502D"/>
    <w:rsid w:val="00C63BF3"/>
    <w:rsid w:val="00C868B6"/>
    <w:rsid w:val="00C90594"/>
    <w:rsid w:val="00C91092"/>
    <w:rsid w:val="00CB1146"/>
    <w:rsid w:val="00CB31FC"/>
    <w:rsid w:val="00CD2BF6"/>
    <w:rsid w:val="00CE7F32"/>
    <w:rsid w:val="00D22E7F"/>
    <w:rsid w:val="00D35F79"/>
    <w:rsid w:val="00D53A40"/>
    <w:rsid w:val="00D837B5"/>
    <w:rsid w:val="00DD53A9"/>
    <w:rsid w:val="00DF6390"/>
    <w:rsid w:val="00E0632D"/>
    <w:rsid w:val="00E17E99"/>
    <w:rsid w:val="00E2241F"/>
    <w:rsid w:val="00E248C6"/>
    <w:rsid w:val="00E34965"/>
    <w:rsid w:val="00E42242"/>
    <w:rsid w:val="00ED7E7C"/>
    <w:rsid w:val="00EE4978"/>
    <w:rsid w:val="00EF291E"/>
    <w:rsid w:val="00F03401"/>
    <w:rsid w:val="00F203D4"/>
    <w:rsid w:val="00F317E3"/>
    <w:rsid w:val="00F31EE9"/>
    <w:rsid w:val="00F40CBE"/>
    <w:rsid w:val="00F440FF"/>
    <w:rsid w:val="00F659EB"/>
    <w:rsid w:val="00F87137"/>
    <w:rsid w:val="00FA144B"/>
    <w:rsid w:val="00FC3BA0"/>
    <w:rsid w:val="00FD6920"/>
    <w:rsid w:val="00FF5DCC"/>
    <w:rsid w:val="00FF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852D88"/>
  <w15:docId w15:val="{326490E2-97C6-4FE9-9400-79FA7C46C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4224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35F79"/>
    <w:pPr>
      <w:ind w:left="720"/>
      <w:contextualSpacing/>
    </w:pPr>
  </w:style>
  <w:style w:type="table" w:styleId="Tabellenraster">
    <w:name w:val="Table Grid"/>
    <w:basedOn w:val="NormaleTabelle"/>
    <w:uiPriority w:val="39"/>
    <w:rsid w:val="005B0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C3502D"/>
    <w:rPr>
      <w:color w:val="0563C1" w:themeColor="hyperlink"/>
      <w:u w:val="single"/>
    </w:rPr>
  </w:style>
  <w:style w:type="paragraph" w:customStyle="1" w:styleId="Default">
    <w:name w:val="Default"/>
    <w:rsid w:val="00B0385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695A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95ADC"/>
  </w:style>
  <w:style w:type="paragraph" w:styleId="Fuzeile">
    <w:name w:val="footer"/>
    <w:basedOn w:val="Standard"/>
    <w:link w:val="FuzeileZchn"/>
    <w:uiPriority w:val="99"/>
    <w:unhideWhenUsed/>
    <w:rsid w:val="00695A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95ADC"/>
  </w:style>
  <w:style w:type="character" w:styleId="Kommentarzeichen">
    <w:name w:val="annotation reference"/>
    <w:basedOn w:val="Absatz-Standardschriftart"/>
    <w:uiPriority w:val="99"/>
    <w:semiHidden/>
    <w:unhideWhenUsed/>
    <w:rsid w:val="0018353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8353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8353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8353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83530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835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83530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4D35ED"/>
    <w:pPr>
      <w:spacing w:after="0" w:line="240" w:lineRule="auto"/>
    </w:pPr>
  </w:style>
  <w:style w:type="paragraph" w:styleId="StandardWeb">
    <w:name w:val="Normal (Web)"/>
    <w:basedOn w:val="Standard"/>
    <w:uiPriority w:val="99"/>
    <w:unhideWhenUsed/>
    <w:rsid w:val="00D837B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56FFF-FB74-473C-ABBC-8646A26E0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jstark</dc:creator>
  <cp:lastModifiedBy>Markus Mikl</cp:lastModifiedBy>
  <cp:revision>2</cp:revision>
  <dcterms:created xsi:type="dcterms:W3CDTF">2026-01-16T10:10:00Z</dcterms:created>
  <dcterms:modified xsi:type="dcterms:W3CDTF">2026-01-16T10:10:00Z</dcterms:modified>
</cp:coreProperties>
</file>